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ED" w:rsidRDefault="00A706ED" w:rsidP="00A706ED">
      <w:pPr>
        <w:pStyle w:val="Titre2"/>
      </w:pPr>
      <w:bookmarkStart w:id="0" w:name="_Toc132034947"/>
      <w:r>
        <w:rPr>
          <w:rFonts w:ascii="Garamond" w:hAnsi="Garamond"/>
          <w:sz w:val="32"/>
          <w:szCs w:val="32"/>
        </w:rPr>
        <w:t>L’EXPERIENCE DU PARDON</w:t>
      </w:r>
      <w:bookmarkEnd w:id="0"/>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32"/>
          <w:szCs w:val="32"/>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 première communauté avait « gardé vivante l’image de Jésus pardonnant », le souvenir de paroles de Jésus, rares mais précieuses, qui annonçaient :</w:t>
      </w:r>
      <w:proofErr w:type="gramStart"/>
      <w:r>
        <w:rPr>
          <w:rFonts w:ascii="Garamond" w:eastAsia="Times New Roman" w:hAnsi="Garamond" w:cs="Times New Roman"/>
          <w:sz w:val="28"/>
          <w:szCs w:val="28"/>
        </w:rPr>
        <w:t>  </w:t>
      </w:r>
      <w:r>
        <w:rPr>
          <w:rFonts w:ascii="Garamond" w:eastAsia="Times New Roman" w:hAnsi="Garamond" w:cs="Times New Roman"/>
          <w:i/>
          <w:iCs/>
          <w:sz w:val="28"/>
          <w:szCs w:val="28"/>
        </w:rPr>
        <w:t>tes</w:t>
      </w:r>
      <w:proofErr w:type="gramEnd"/>
      <w:r>
        <w:rPr>
          <w:rFonts w:ascii="Garamond" w:eastAsia="Times New Roman" w:hAnsi="Garamond" w:cs="Times New Roman"/>
          <w:i/>
          <w:iCs/>
          <w:sz w:val="28"/>
          <w:szCs w:val="28"/>
        </w:rPr>
        <w:t xml:space="preserve"> péchés sont pardonnés</w:t>
      </w:r>
      <w:r>
        <w:rPr>
          <w:rFonts w:ascii="Garamond" w:eastAsia="Times New Roman" w:hAnsi="Garamond" w:cs="Times New Roman"/>
          <w:sz w:val="28"/>
          <w:szCs w:val="28"/>
        </w:rPr>
        <w:t>. Certes, dans cette expression, on pouvait comprendre ‘sous-entendu par Dieu’, mais les scribes et les pharisiens en faisaient pourtant grief à Jésus : </w:t>
      </w:r>
      <w:r>
        <w:rPr>
          <w:rFonts w:ascii="Garamond" w:eastAsia="Times New Roman" w:hAnsi="Garamond" w:cs="Times New Roman"/>
          <w:i/>
          <w:iCs/>
          <w:sz w:val="28"/>
          <w:szCs w:val="28"/>
        </w:rPr>
        <w:t>Qui est-il celui-là pour pardonner les péchés ? </w:t>
      </w:r>
      <w:r>
        <w:rPr>
          <w:rFonts w:ascii="Garamond" w:eastAsia="Times New Roman" w:hAnsi="Garamond" w:cs="Times New Roman"/>
          <w:sz w:val="28"/>
          <w:szCs w:val="28"/>
        </w:rPr>
        <w:t> Cette ambigüité est utile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Dans l’évangile selon Luc, il est clair que :</w:t>
      </w:r>
    </w:p>
    <w:p w:rsidR="00A706ED" w:rsidRDefault="00A706ED" w:rsidP="00A706ED">
      <w:pPr>
        <w:suppressAutoHyphens/>
        <w:ind w:left="80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Jésus est venu avec le pardon. C’est le sens de la citation du prophète Isaïe lue dans la synagogue de Nazareth, lors de sa première prise de parole : </w:t>
      </w:r>
      <w:r>
        <w:rPr>
          <w:rFonts w:ascii="Garamond" w:eastAsia="Times New Roman" w:hAnsi="Garamond" w:cs="Times New Roman"/>
          <w:i/>
          <w:iCs/>
          <w:sz w:val="28"/>
          <w:szCs w:val="28"/>
        </w:rPr>
        <w:t>L’Esprit du Seigneur est sur moi, il m’a oint…pour apporte la lumière aux aveugles, la délivrance aux captifs, c’est-à-dire </w:t>
      </w:r>
      <w:r>
        <w:rPr>
          <w:rFonts w:ascii="Garamond" w:eastAsia="Times New Roman" w:hAnsi="Garamond" w:cs="Times New Roman"/>
          <w:b/>
          <w:bCs/>
          <w:i/>
          <w:iCs/>
          <w:sz w:val="28"/>
          <w:szCs w:val="28"/>
        </w:rPr>
        <w:t>le pardon</w:t>
      </w:r>
      <w:r>
        <w:rPr>
          <w:rFonts w:ascii="Garamond" w:eastAsia="Times New Roman" w:hAnsi="Garamond" w:cs="Times New Roman"/>
          <w:i/>
          <w:iCs/>
          <w:sz w:val="28"/>
          <w:szCs w:val="28"/>
        </w:rPr>
        <w:t>.</w:t>
      </w:r>
    </w:p>
    <w:p w:rsidR="00A706ED" w:rsidRDefault="00A706ED" w:rsidP="00A706ED">
      <w:pPr>
        <w:suppressAutoHyphens/>
        <w:ind w:left="80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Jésus a magnifiquement illustré la joie que le Père éprouve à accueillir le pécheur retrouvé et pardonné, dans les paraboles de la miséricorde.</w:t>
      </w:r>
    </w:p>
    <w:p w:rsidR="00A706ED" w:rsidRDefault="00A706ED" w:rsidP="00A706ED">
      <w:pPr>
        <w:suppressAutoHyphens/>
        <w:ind w:left="80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Jésus lors de la Cène a annoncé le pardon pour lequel il donnait sa vie : </w:t>
      </w:r>
      <w:r>
        <w:rPr>
          <w:rFonts w:ascii="Garamond" w:eastAsia="Times New Roman" w:hAnsi="Garamond" w:cs="Times New Roman"/>
          <w:i/>
          <w:iCs/>
          <w:sz w:val="28"/>
          <w:szCs w:val="28"/>
        </w:rPr>
        <w:t>La coupe de la nouvelle alliance en mon sang répandu pour vous.</w:t>
      </w:r>
    </w:p>
    <w:p w:rsidR="00A706ED" w:rsidRDefault="00A706ED" w:rsidP="00A706ED">
      <w:pPr>
        <w:suppressAutoHyphens/>
        <w:ind w:left="80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Jésus est mort en pardonnant sur la Croix : </w:t>
      </w:r>
      <w:r>
        <w:rPr>
          <w:rFonts w:ascii="Garamond" w:eastAsia="Times New Roman" w:hAnsi="Garamond" w:cs="Times New Roman"/>
          <w:i/>
          <w:iCs/>
          <w:sz w:val="28"/>
          <w:szCs w:val="28"/>
        </w:rPr>
        <w:t>Père, pardonne-leur</w:t>
      </w:r>
      <w:r>
        <w:rPr>
          <w:rFonts w:ascii="Garamond" w:eastAsia="Times New Roman" w:hAnsi="Garamond" w:cs="Times New Roman"/>
          <w:sz w:val="28"/>
          <w:szCs w:val="28"/>
        </w:rPr>
        <w:t>.</w:t>
      </w:r>
    </w:p>
    <w:p w:rsidR="00A706ED" w:rsidRDefault="00A706ED" w:rsidP="00A706ED">
      <w:pPr>
        <w:suppressAutoHyphens/>
        <w:ind w:left="80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Jésus est revenu de la mort avec le pardon ; il le dit dans son dernier entretien, au soir de Pâques, lorsqu’il confie à ses disciples leur mission : </w:t>
      </w:r>
      <w:r>
        <w:rPr>
          <w:rFonts w:ascii="Garamond" w:eastAsia="Times New Roman" w:hAnsi="Garamond" w:cs="Times New Roman"/>
          <w:i/>
          <w:iCs/>
          <w:sz w:val="28"/>
          <w:szCs w:val="28"/>
        </w:rPr>
        <w:t>proclamer en son nom pardon et conversion à toutes les nations.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pStyle w:val="Corpsdetexte"/>
      </w:pPr>
      <w:r>
        <w:rPr>
          <w:rFonts w:ascii="Garamond" w:hAnsi="Garamond"/>
          <w:sz w:val="28"/>
          <w:szCs w:val="28"/>
        </w:rPr>
        <w:t>Au cours des rencontres pascales, les apôtres acquièrent la certitude que Jésus est vivant et de plus, ils font l’expérience que le Christ leur a pardonné leur lâcheté, leur reniement et leur fuite ; c’est lui qui a renoué les liens qu’ils avaient rompus : même si le mot n’est pas prononcé, ils ont la conviction que Jésus leur a apporté un pardon inconditionnel, total, qui n’est assorti d’aucun reproche, qui n’est lié à aucun aveu, à aucune demande de conversion.</w:t>
      </w:r>
    </w:p>
    <w:p w:rsidR="00A706ED" w:rsidRDefault="00A706ED" w:rsidP="00A706ED">
      <w:pPr>
        <w:pStyle w:val="Corpsdetexte"/>
      </w:pPr>
      <w:r>
        <w:rPr>
          <w:rFonts w:ascii="Garamond" w:hAnsi="Garamond"/>
          <w:sz w:val="28"/>
          <w:szCs w:val="28"/>
        </w:rPr>
        <w:t> </w:t>
      </w:r>
    </w:p>
    <w:p w:rsidR="00A706ED" w:rsidRDefault="00A706ED" w:rsidP="00A706ED">
      <w:pPr>
        <w:pStyle w:val="Corpsdetexte"/>
      </w:pPr>
      <w:r>
        <w:rPr>
          <w:rFonts w:ascii="Garamond" w:hAnsi="Garamond"/>
          <w:sz w:val="28"/>
          <w:szCs w:val="28"/>
        </w:rPr>
        <w:t>Voyons les synoptiques : chez Mt et Mc, les disciples sont invités à se rendre en Galilée, </w:t>
      </w:r>
      <w:r>
        <w:rPr>
          <w:rFonts w:ascii="Garamond" w:hAnsi="Garamond"/>
          <w:i/>
          <w:iCs/>
          <w:sz w:val="28"/>
          <w:szCs w:val="28"/>
        </w:rPr>
        <w:t>là vous le verrez</w:t>
      </w:r>
      <w:r>
        <w:rPr>
          <w:rFonts w:ascii="Garamond" w:hAnsi="Garamond"/>
          <w:sz w:val="28"/>
          <w:szCs w:val="28"/>
        </w:rPr>
        <w:t>. Seule la finale ajoutée chez Mc mentionne un reproche sur leur incrédulité et leur obstination à ne pas ajouter foi à ceux qui avaient vu le Ressuscité.</w:t>
      </w:r>
    </w:p>
    <w:p w:rsidR="00A706ED" w:rsidRDefault="00A706ED" w:rsidP="00A706ED">
      <w:pPr>
        <w:pStyle w:val="Corpsdetexte"/>
      </w:pPr>
      <w:r>
        <w:rPr>
          <w:rFonts w:ascii="Garamond" w:hAnsi="Garamond"/>
          <w:sz w:val="28"/>
          <w:szCs w:val="28"/>
        </w:rPr>
        <w:t>Les disciples reçoivent mission de baptiser toutes les nations (Mt), de proclamer l’Evangile au monde entier (Mc) : la grandeur de cette mission montre bien la confiance que Jésus leur fait, confiance totale, par-delà leur abandon et leur infidélité.</w:t>
      </w:r>
    </w:p>
    <w:p w:rsidR="00A706ED" w:rsidRDefault="00A706ED" w:rsidP="00A706ED">
      <w:pPr>
        <w:pStyle w:val="Corpsdetexte"/>
      </w:pPr>
      <w:r>
        <w:rPr>
          <w:rFonts w:ascii="Garamond" w:hAnsi="Garamond"/>
          <w:sz w:val="28"/>
          <w:szCs w:val="28"/>
        </w:rPr>
        <w:t>Dans le 4</w:t>
      </w:r>
      <w:r>
        <w:rPr>
          <w:rFonts w:ascii="Garamond" w:hAnsi="Garamond"/>
          <w:sz w:val="28"/>
          <w:szCs w:val="28"/>
          <w:vertAlign w:val="superscript"/>
        </w:rPr>
        <w:t>ème</w:t>
      </w:r>
      <w:r>
        <w:rPr>
          <w:rFonts w:ascii="Garamond" w:hAnsi="Garamond"/>
          <w:sz w:val="28"/>
          <w:szCs w:val="28"/>
        </w:rPr>
        <w:t> évangile, le dialogue entre le Seigneur et Simon Pierre, au bord du lac (Jn 21) est des plus éloquents. A la triple question de Jésus : </w:t>
      </w:r>
      <w:r>
        <w:rPr>
          <w:rFonts w:ascii="Garamond" w:hAnsi="Garamond"/>
          <w:i/>
          <w:iCs/>
          <w:sz w:val="28"/>
          <w:szCs w:val="28"/>
        </w:rPr>
        <w:t>Pierre m’aimes-tu ? </w:t>
      </w:r>
      <w:r>
        <w:rPr>
          <w:rFonts w:ascii="Garamond" w:hAnsi="Garamond"/>
          <w:sz w:val="28"/>
          <w:szCs w:val="28"/>
        </w:rPr>
        <w:t>Pierre est amené à répondre par-delà son triple reniement. Jésus provoque Pierre à une déclaration de son amour. (Cf. l’analyse des verbes grecs ‘aimer’). Certes, le mot ‘pardon’ n’est pas prononcé, mais la réalité est contenue dans la phrase : </w:t>
      </w:r>
      <w:r>
        <w:rPr>
          <w:rFonts w:ascii="Garamond" w:hAnsi="Garamond"/>
          <w:i/>
          <w:iCs/>
          <w:sz w:val="28"/>
          <w:szCs w:val="28"/>
        </w:rPr>
        <w:t xml:space="preserve">Pais mes </w:t>
      </w:r>
      <w:r>
        <w:rPr>
          <w:rFonts w:ascii="Garamond" w:hAnsi="Garamond"/>
          <w:i/>
          <w:iCs/>
          <w:sz w:val="28"/>
          <w:szCs w:val="28"/>
        </w:rPr>
        <w:lastRenderedPageBreak/>
        <w:t>brebis, sois le pasteur de mon troupeau. </w:t>
      </w:r>
      <w:r>
        <w:rPr>
          <w:rFonts w:ascii="Garamond" w:hAnsi="Garamond"/>
          <w:sz w:val="28"/>
          <w:szCs w:val="28"/>
        </w:rPr>
        <w:t>La mission qui lui est confirmée manifeste que, en dépit de sa trahison, le Ressuscité lui a redonné toute sa confiance. La présence du Ressuscité témoigne que sa vie est plus forte que la mort et que son pardon est plus fort que le péché. La vie de Pierre a été transformée par le pardon qu’il a reçu celui-ci porte en lui une force de recréation pour celui qui l’accueille. </w:t>
      </w:r>
    </w:p>
    <w:p w:rsidR="00A706ED" w:rsidRDefault="00A706ED" w:rsidP="00A706ED">
      <w:pPr>
        <w:pStyle w:val="Corpsdetexte"/>
      </w:pPr>
      <w:r>
        <w:rPr>
          <w:rFonts w:ascii="Garamond" w:hAnsi="Garamond"/>
          <w:sz w:val="28"/>
          <w:szCs w:val="28"/>
        </w:rPr>
        <w:t xml:space="preserve">La résurrection, remarquons-le, ne se présente jamais comme une revanche, la revanche d’un dieu ulcéré, jamais comme une vengeance. Le retour de Jésus parmi les siens est tout de discrétion, de douceur ; un retour où l’amitié n’est jamais démentie. Il les rejoint en Galilée, sur les lieux familiers de leur compagnonnage fraternel, au bord du lac, au lieu de leur premier appel. C’est là où ils avaient découvert la proximité </w:t>
      </w:r>
      <w:proofErr w:type="gramStart"/>
      <w:r>
        <w:rPr>
          <w:rFonts w:ascii="Garamond" w:hAnsi="Garamond"/>
          <w:sz w:val="28"/>
          <w:szCs w:val="28"/>
        </w:rPr>
        <w:t>chaleureuse</w:t>
      </w:r>
      <w:proofErr w:type="gramEnd"/>
      <w:r>
        <w:rPr>
          <w:rFonts w:ascii="Garamond" w:hAnsi="Garamond"/>
          <w:sz w:val="28"/>
          <w:szCs w:val="28"/>
        </w:rPr>
        <w:t xml:space="preserve"> de Jésus de Nazareth que le Seigneur de gloire se fait reconnaitre et s’adresse à eux comme à des amis, à des frères retrouvés. C’est là qu’ils découvrent la profondeur divine de Celui avec qui ils avaient cheminé.</w:t>
      </w:r>
    </w:p>
    <w:p w:rsidR="00A706ED" w:rsidRDefault="00A706ED" w:rsidP="00A706ED">
      <w:pPr>
        <w:pStyle w:val="Corpsdetexte"/>
      </w:pPr>
      <w:r>
        <w:rPr>
          <w:rFonts w:ascii="Garamond" w:hAnsi="Garamond"/>
          <w:sz w:val="28"/>
          <w:szCs w:val="28"/>
        </w:rPr>
        <w:t>Forts de cette expérience vécue personnellement, les disciples ont pu accomplir des gestes de pardon </w:t>
      </w:r>
      <w:r>
        <w:rPr>
          <w:rFonts w:ascii="Garamond" w:hAnsi="Garamond"/>
          <w:i/>
          <w:iCs/>
          <w:sz w:val="28"/>
          <w:szCs w:val="28"/>
        </w:rPr>
        <w:t>au nom de Jésus </w:t>
      </w:r>
      <w:r>
        <w:rPr>
          <w:rFonts w:ascii="Garamond" w:hAnsi="Garamond"/>
          <w:sz w:val="28"/>
          <w:szCs w:val="28"/>
        </w:rPr>
        <w:t>et comme ils avaient vu Jésus le faire, comme ils en avaient fait l’expérience.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rPr>
          <w:rFonts w:ascii="Calibri" w:eastAsia="Times New Roman" w:hAnsi="Calibri" w:cs="Calibri"/>
        </w:rPr>
      </w:pPr>
      <w:r>
        <w:rPr>
          <w:rFonts w:ascii="Garamond" w:eastAsia="Times New Roman" w:hAnsi="Garamond" w:cs="Calibri"/>
          <w:i/>
          <w:iCs/>
          <w:sz w:val="28"/>
          <w:szCs w:val="28"/>
        </w:rPr>
        <w:br w:type="textWrapping" w:clear="all"/>
      </w:r>
    </w:p>
    <w:p w:rsidR="00A706ED" w:rsidRDefault="00A706ED" w:rsidP="00A706ED">
      <w:pPr>
        <w:pStyle w:val="Titre3"/>
      </w:pPr>
      <w:bookmarkStart w:id="1" w:name="_Toc132034948"/>
      <w:r>
        <w:rPr>
          <w:rFonts w:ascii="Garamond" w:hAnsi="Garamond"/>
          <w:sz w:val="28"/>
          <w:szCs w:val="28"/>
        </w:rPr>
        <w:t>ARRÊT sur IMAGE : Les titres de Jésus dans les évangiles de l’enfance, Mt et Lc.</w:t>
      </w:r>
      <w:bookmarkEnd w:id="1"/>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Comme nous l’avons vu, les évangiles de l’enfance constituent la couche rédactionnelle la plus récente des évangiles. Seuls Matthieu et Marc les racontent.</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Cependant, les événements qu’ils relatent sont très différents. Parcourons-les rapidement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rPr>
          <w:rFonts w:ascii="Calibri" w:eastAsia="Times New Roman" w:hAnsi="Calibri" w:cs="Calibri"/>
        </w:rPr>
      </w:pPr>
      <w:r>
        <w:rPr>
          <w:rFonts w:ascii="Garamond" w:eastAsia="Times New Roman" w:hAnsi="Garamond" w:cs="Calibri"/>
          <w:sz w:val="28"/>
          <w:szCs w:val="28"/>
        </w:rPr>
        <w:br w:type="textWrapping" w:clear="all"/>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b/>
          <w:bCs/>
          <w:sz w:val="28"/>
          <w:szCs w:val="28"/>
        </w:rPr>
        <w:t>Matthieu</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Généalogie de Jésus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Annonce à Joseph</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Les mages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 fuite en Egypte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Le massacre à Bethléem</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Le retour vers Nazareth</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b/>
          <w:bCs/>
          <w:sz w:val="28"/>
          <w:szCs w:val="28"/>
        </w:rPr>
        <w:t>Luc</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Annonce à Zacharie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lastRenderedPageBreak/>
        <w:t>Annonce à Marie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Visite à Elisabeth</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Cantique de Marie : Magnificat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Naissance de Jean le Baptiste et circoncision</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Cantique de Zacharie : Benedictus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Naissance de Jésus à Bethléem et annonce aux bergers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Cantique des anges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Circoncision</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Présentation de Jésus au Temple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Cantique de Siméon</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Jésus à 12 ans au Temple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Les deux récits s’accordent sur 4 points essentiels :</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Les noms de ses parents, Marie et Joseph</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L’enfant est conçu du St Esprit (</w:t>
      </w:r>
      <w:r>
        <w:rPr>
          <w:rFonts w:ascii="Garamond" w:eastAsia="Times New Roman" w:hAnsi="Garamond" w:cs="Times New Roman"/>
          <w:i/>
          <w:iCs/>
          <w:sz w:val="28"/>
          <w:szCs w:val="28"/>
        </w:rPr>
        <w:t xml:space="preserve">L’enfant qui est engendré en elle vient de l’Esprit Saint Mt - L’Esprit St viendra sur toi, celui qui va naître sera appelé fils de Dieu </w:t>
      </w:r>
      <w:proofErr w:type="gramStart"/>
      <w:r>
        <w:rPr>
          <w:rFonts w:ascii="Garamond" w:eastAsia="Times New Roman" w:hAnsi="Garamond" w:cs="Times New Roman"/>
          <w:i/>
          <w:iCs/>
          <w:sz w:val="28"/>
          <w:szCs w:val="28"/>
        </w:rPr>
        <w:t>Lc )</w:t>
      </w:r>
      <w:proofErr w:type="gramEnd"/>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Il est né à Bethléem</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Marie et Joseph avec Jésus sont allés vivre à Nazareth.</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En parcourant ces récits bien connus, nous noterons les titres qui sont attribués à Jésus.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MATTHIEU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Généalogie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Mt annonce d’emblée Jésus Christ, fils de David, fils d’Abraham.</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Il remonte à l’origine de l’Histoire Sainte, avec les Patriarches, d’Israël et signifie que Jésus descend en droite ligne d’Abraham ; puis il déroule la lignée des rois de Juda à partir de David. C’est donc une allée royale qui est dessinée. Dans celle-ci, cependant, 4 femmes sont citées qui rompent la régularité des engendrements. Ces femmes présentent chacune quelque irrégularité : étrangère, prostituée, adultère ; leur présence signifie que la lignée du Messie passe par elles.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Ensuite, l’énumération « déraille » en quelque sorte au v. 16 : </w:t>
      </w:r>
      <w:r>
        <w:rPr>
          <w:rFonts w:ascii="Garamond" w:eastAsia="Times New Roman" w:hAnsi="Garamond" w:cs="Times New Roman"/>
          <w:i/>
          <w:iCs/>
          <w:sz w:val="28"/>
          <w:szCs w:val="28"/>
        </w:rPr>
        <w:t>Jacob engendra Joseph, l’époux de Marie, de laquelle fut engendré Jésus que l’on appelle </w:t>
      </w:r>
      <w:r>
        <w:rPr>
          <w:rFonts w:ascii="Garamond" w:eastAsia="Times New Roman" w:hAnsi="Garamond" w:cs="Times New Roman"/>
          <w:b/>
          <w:bCs/>
          <w:i/>
          <w:iCs/>
          <w:sz w:val="28"/>
          <w:szCs w:val="28"/>
          <w:u w:val="single"/>
        </w:rPr>
        <w:t>Christ</w:t>
      </w:r>
      <w:r>
        <w:rPr>
          <w:rFonts w:ascii="Garamond" w:eastAsia="Times New Roman" w:hAnsi="Garamond" w:cs="Times New Roman"/>
          <w:i/>
          <w:iCs/>
          <w:sz w:val="28"/>
          <w:szCs w:val="28"/>
        </w:rPr>
        <w:t> ou Messie.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xml:space="preserve">Le Messie est arrivé par un autre chemin que celui de la belle descendance davidique. « Dieu est capable de surmonter tous les obstacles, moral ou biologique pour réaliser son dessein » </w:t>
      </w:r>
      <w:proofErr w:type="spellStart"/>
      <w:r>
        <w:rPr>
          <w:rFonts w:ascii="Garamond" w:eastAsia="Times New Roman" w:hAnsi="Garamond" w:cs="Times New Roman"/>
          <w:sz w:val="28"/>
          <w:szCs w:val="28"/>
        </w:rPr>
        <w:t>S.Légasse</w:t>
      </w:r>
      <w:proofErr w:type="spellEnd"/>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Remarquez le terme employé « </w:t>
      </w:r>
      <w:r>
        <w:rPr>
          <w:rFonts w:ascii="Garamond" w:eastAsia="Times New Roman" w:hAnsi="Garamond" w:cs="Times New Roman"/>
          <w:i/>
          <w:iCs/>
          <w:sz w:val="28"/>
          <w:szCs w:val="28"/>
        </w:rPr>
        <w:t>fut engendré</w:t>
      </w:r>
      <w:r>
        <w:rPr>
          <w:rFonts w:ascii="Garamond" w:eastAsia="Times New Roman" w:hAnsi="Garamond" w:cs="Times New Roman"/>
          <w:sz w:val="28"/>
          <w:szCs w:val="28"/>
        </w:rPr>
        <w:t> » : vous reconnaissez ce verbe au passif sans complément d’agent par lequel la Bible sous-entend l’action de Dieu.</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De Marie, l’auteur ne dit rien, mais il ne la rattache pas à la lignée royale.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C’est donc par un ‘agir spécial’, par une volonté explicite de Dieu que Jésus est </w:t>
      </w:r>
      <w:r>
        <w:rPr>
          <w:rFonts w:ascii="Garamond" w:eastAsia="Times New Roman" w:hAnsi="Garamond" w:cs="Times New Roman"/>
          <w:b/>
          <w:bCs/>
          <w:sz w:val="28"/>
          <w:szCs w:val="28"/>
          <w:u w:val="single"/>
        </w:rPr>
        <w:t>fils de David, fils d’Abraham</w:t>
      </w:r>
      <w:r>
        <w:rPr>
          <w:rFonts w:ascii="Garamond" w:eastAsia="Times New Roman" w:hAnsi="Garamond" w:cs="Times New Roman"/>
          <w:sz w:val="28"/>
          <w:szCs w:val="28"/>
        </w:rPr>
        <w:t> : c’est par lui que la </w:t>
      </w:r>
      <w:r>
        <w:rPr>
          <w:rFonts w:ascii="Garamond" w:eastAsia="Times New Roman" w:hAnsi="Garamond" w:cs="Times New Roman"/>
          <w:i/>
          <w:iCs/>
          <w:sz w:val="28"/>
          <w:szCs w:val="28"/>
        </w:rPr>
        <w:t>bénédiction</w:t>
      </w:r>
      <w:r>
        <w:rPr>
          <w:rFonts w:ascii="Garamond" w:eastAsia="Times New Roman" w:hAnsi="Garamond" w:cs="Times New Roman"/>
          <w:sz w:val="28"/>
          <w:szCs w:val="28"/>
        </w:rPr>
        <w:t xml:space="preserve"> promise à Abraham </w:t>
      </w:r>
      <w:r>
        <w:rPr>
          <w:rFonts w:ascii="Garamond" w:eastAsia="Times New Roman" w:hAnsi="Garamond" w:cs="Times New Roman"/>
          <w:sz w:val="28"/>
          <w:szCs w:val="28"/>
        </w:rPr>
        <w:lastRenderedPageBreak/>
        <w:t>s’étend </w:t>
      </w:r>
      <w:r>
        <w:rPr>
          <w:rFonts w:ascii="Garamond" w:eastAsia="Times New Roman" w:hAnsi="Garamond" w:cs="Times New Roman"/>
          <w:i/>
          <w:iCs/>
          <w:sz w:val="28"/>
          <w:szCs w:val="28"/>
        </w:rPr>
        <w:t>à toutes les nations</w:t>
      </w:r>
      <w:r>
        <w:rPr>
          <w:rFonts w:ascii="Garamond" w:eastAsia="Times New Roman" w:hAnsi="Garamond" w:cs="Times New Roman"/>
          <w:sz w:val="28"/>
          <w:szCs w:val="28"/>
        </w:rPr>
        <w:t>. Il faut la longue explication donnée à Joseph pour faire comprendre </w:t>
      </w:r>
      <w:r>
        <w:rPr>
          <w:rFonts w:ascii="Garamond" w:eastAsia="Times New Roman" w:hAnsi="Garamond" w:cs="Times New Roman"/>
          <w:i/>
          <w:iCs/>
          <w:sz w:val="28"/>
          <w:szCs w:val="28"/>
        </w:rPr>
        <w:t>la genèse (v.1 ; 18) </w:t>
      </w:r>
      <w:r>
        <w:rPr>
          <w:rFonts w:ascii="Garamond" w:eastAsia="Times New Roman" w:hAnsi="Garamond" w:cs="Times New Roman"/>
          <w:sz w:val="28"/>
          <w:szCs w:val="28"/>
        </w:rPr>
        <w:t>du projet de Dieu, depuis </w:t>
      </w:r>
      <w:r>
        <w:rPr>
          <w:rFonts w:ascii="Garamond" w:eastAsia="Times New Roman" w:hAnsi="Garamond" w:cs="Times New Roman"/>
          <w:i/>
          <w:iCs/>
          <w:sz w:val="28"/>
          <w:szCs w:val="28"/>
        </w:rPr>
        <w:t>l’origine</w:t>
      </w: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Annonce à Joseph</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On comprend le drame intérieur de Joseph devant la maternité irrégulière de Marie. L’Ange du Seigneur, ce terme désigne Dieu lui-même lorsqu’Il s’approche des hommes, vient lui révéler ce qu’il ne peut comprendre par lui-même. L’événement annoncé est une œuvre de Dieu, telle que l’homme ne peut en avoir connaissance que si Dieu la lui fait connaitre.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Joseph est un homme </w:t>
      </w:r>
      <w:r>
        <w:rPr>
          <w:rFonts w:ascii="Garamond" w:eastAsia="Times New Roman" w:hAnsi="Garamond" w:cs="Times New Roman"/>
          <w:i/>
          <w:iCs/>
          <w:sz w:val="28"/>
          <w:szCs w:val="28"/>
        </w:rPr>
        <w:t>juste :</w:t>
      </w:r>
      <w:r>
        <w:rPr>
          <w:rFonts w:ascii="Garamond" w:eastAsia="Times New Roman" w:hAnsi="Garamond" w:cs="Times New Roman"/>
          <w:sz w:val="28"/>
          <w:szCs w:val="28"/>
        </w:rPr>
        <w:t> d’une part, il ne peut garder Marie puisque l’enfant qu’elle porte n’est pas le sien et il veut protéger Marie, et d’autre part, il obéit à l’ordre divin de prendre avec lui Marie et l’Enfant qui vient de Dieu. Il fait entrer dans sa maison l’Enfant qu’il croyait illégitime.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L’Ange cite la prophétie d’Isaïe sur la naissance de </w:t>
      </w:r>
      <w:r>
        <w:rPr>
          <w:rFonts w:ascii="Garamond" w:eastAsia="Times New Roman" w:hAnsi="Garamond" w:cs="Times New Roman"/>
          <w:b/>
          <w:bCs/>
          <w:sz w:val="28"/>
          <w:szCs w:val="28"/>
          <w:u w:val="single"/>
        </w:rPr>
        <w:t>l’Emmanuel</w:t>
      </w:r>
      <w:r>
        <w:rPr>
          <w:rFonts w:ascii="Garamond" w:eastAsia="Times New Roman" w:hAnsi="Garamond" w:cs="Times New Roman"/>
          <w:sz w:val="28"/>
          <w:szCs w:val="28"/>
        </w:rPr>
        <w:t> : </w:t>
      </w:r>
      <w:r>
        <w:rPr>
          <w:rFonts w:ascii="Garamond" w:eastAsia="Times New Roman" w:hAnsi="Garamond" w:cs="Times New Roman"/>
          <w:i/>
          <w:iCs/>
          <w:sz w:val="28"/>
          <w:szCs w:val="28"/>
        </w:rPr>
        <w:t>Avec nous Dieu</w:t>
      </w:r>
      <w:r>
        <w:rPr>
          <w:rFonts w:ascii="Garamond" w:eastAsia="Times New Roman" w:hAnsi="Garamond" w:cs="Times New Roman"/>
          <w:sz w:val="28"/>
          <w:szCs w:val="28"/>
        </w:rPr>
        <w:t>. Première citation d’accomplissement des Ecritures. Matthieu montre que la naissance de Jésus accomplit l’oracle d’Isaïe 7, sur l’Emmanuel. Avec Jésus Dieu est vraiment avec nous.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 titre sera repris par le Ressuscité qui envoie ses disciples en mission dans le monde entier, c'est à dire vers les païens, pour proclamer sa Présence indéfectible, </w:t>
      </w:r>
      <w:r>
        <w:rPr>
          <w:rFonts w:ascii="Garamond" w:eastAsia="Times New Roman" w:hAnsi="Garamond" w:cs="Times New Roman"/>
          <w:i/>
          <w:iCs/>
          <w:sz w:val="28"/>
          <w:szCs w:val="28"/>
        </w:rPr>
        <w:t>tous les jours jusqu’à la fin des temps</w:t>
      </w:r>
      <w:r>
        <w:rPr>
          <w:rFonts w:ascii="Garamond" w:eastAsia="Times New Roman" w:hAnsi="Garamond" w:cs="Times New Roman"/>
          <w:sz w:val="28"/>
          <w:szCs w:val="28"/>
        </w:rPr>
        <w:t>.</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Jésus entre dans le monde sous le signe de l’illégitimité ; il sortira sous ce même signe : son titre de « </w:t>
      </w:r>
      <w:r>
        <w:rPr>
          <w:rFonts w:ascii="Garamond" w:eastAsia="Times New Roman" w:hAnsi="Garamond" w:cs="Times New Roman"/>
          <w:b/>
          <w:bCs/>
          <w:sz w:val="28"/>
          <w:szCs w:val="28"/>
          <w:u w:val="single"/>
        </w:rPr>
        <w:t>Roi des Juifs, Roi d’Israël</w:t>
      </w:r>
      <w:r>
        <w:rPr>
          <w:rFonts w:ascii="Garamond" w:eastAsia="Times New Roman" w:hAnsi="Garamond" w:cs="Times New Roman"/>
          <w:sz w:val="28"/>
          <w:szCs w:val="28"/>
        </w:rPr>
        <w:t> » sera tourné en dérision. Il faudra que l’Ange du Seigneur vienne annoncer aux femmes le mystère de la résurrection.</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Joseph est le précurseur de tous les fils d’Abraham qui reconnaitront en Jésus le roi des Juifs. Plus tard, ceux qui ont marché avec Jésus passeront aussi par ce refus ; est-il vraiment le Messie, le Fils de David celui qui est attaché à la croix ? Qui pourrait fonder sa foi, son espérance sur un crucifié ? Aidés par le ciel l’un, Joseph, comme les autres franchiront ce pas. » (LB)</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 conception virginale au commencement de la vie de Jésus, la résurrection à la fin : ici et là Dieu est à l’œuvre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Les mages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L’universalité de la mission des disciples que nous venons d’évoquer est préfigurée par la visite des mages ; ceux-ci sont appelés des lointains de la terre, avertis par le message céleste porté par l’étoile. On peut entendre le psaume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Les cieux proclament la gloire de Dieu,</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Le firmament raconte l’ouvrage de ses mains…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Pas de parole dans ce récit, pas de voix qui s’entende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Mais sur toute la terre en parait le message </w:t>
      </w:r>
    </w:p>
    <w:p w:rsidR="00A706ED" w:rsidRDefault="00A706ED" w:rsidP="00A706ED">
      <w:pPr>
        <w:suppressAutoHyphens/>
        <w:rPr>
          <w:rFonts w:ascii="Times New Roman" w:eastAsia="Times New Roman" w:hAnsi="Times New Roman" w:cs="Times New Roman"/>
          <w:sz w:val="20"/>
          <w:szCs w:val="20"/>
        </w:rPr>
      </w:pPr>
      <w:proofErr w:type="gramStart"/>
      <w:r>
        <w:rPr>
          <w:rFonts w:ascii="Garamond" w:eastAsia="Times New Roman" w:hAnsi="Garamond" w:cs="Times New Roman"/>
          <w:i/>
          <w:iCs/>
          <w:sz w:val="28"/>
          <w:szCs w:val="28"/>
        </w:rPr>
        <w:t>et</w:t>
      </w:r>
      <w:proofErr w:type="gramEnd"/>
      <w:r>
        <w:rPr>
          <w:rFonts w:ascii="Garamond" w:eastAsia="Times New Roman" w:hAnsi="Garamond" w:cs="Times New Roman"/>
          <w:i/>
          <w:iCs/>
          <w:sz w:val="28"/>
          <w:szCs w:val="28"/>
        </w:rPr>
        <w:t xml:space="preserve"> la nouvelle aux limites du monde.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C’est à Jérusalem qu’ils viennent chercher le </w:t>
      </w:r>
      <w:r>
        <w:rPr>
          <w:rFonts w:ascii="Garamond" w:eastAsia="Times New Roman" w:hAnsi="Garamond" w:cs="Times New Roman"/>
          <w:b/>
          <w:bCs/>
          <w:sz w:val="28"/>
          <w:szCs w:val="28"/>
          <w:u w:val="single"/>
        </w:rPr>
        <w:t>Roi des Juifs.</w:t>
      </w:r>
      <w:r>
        <w:rPr>
          <w:rFonts w:ascii="Garamond" w:eastAsia="Times New Roman" w:hAnsi="Garamond" w:cs="Times New Roman"/>
          <w:sz w:val="28"/>
          <w:szCs w:val="28"/>
        </w:rPr>
        <w:t xml:space="preserve"> La nouvelle de sa naissance est corroborée par les Ecritures juives. Il n’empêche que l’annonce de la </w:t>
      </w:r>
      <w:r>
        <w:rPr>
          <w:rFonts w:ascii="Garamond" w:eastAsia="Times New Roman" w:hAnsi="Garamond" w:cs="Times New Roman"/>
          <w:sz w:val="28"/>
          <w:szCs w:val="28"/>
        </w:rPr>
        <w:lastRenderedPageBreak/>
        <w:t>naissance de ce roi vient « de travers » à Jérusalem qui aurait dû en être informée la première, par un messager conforme à son identité, un ange ou le Grand Prêtre…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Cette irrégularité est en cohérence avec la manière dont il est venu au monde : il est venu « de travers » dans l’Histoire sainte ! (LB).</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Israël ne peut donc revendiquer ce Messie pour sien : il est don de Dieu pour tous les hommes.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La fuite en Egypte, le retour et l’installation à Nazareth</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Voilà l’image de Moïse qui se projette sur Jésus : si Mt écrit pour une communauté judéo-chrétienne, il importe de laisser voir cette ressemblance.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Autrefois, Moïse avait dû fuir car Pharaon cherchait</w:t>
      </w:r>
      <w:r>
        <w:rPr>
          <w:rFonts w:ascii="Garamond" w:eastAsia="Times New Roman" w:hAnsi="Garamond" w:cs="Times New Roman"/>
          <w:i/>
          <w:iCs/>
          <w:sz w:val="28"/>
          <w:szCs w:val="28"/>
        </w:rPr>
        <w:t> à la faire périr,</w:t>
      </w:r>
      <w:r>
        <w:rPr>
          <w:rFonts w:ascii="Garamond" w:eastAsia="Times New Roman" w:hAnsi="Garamond" w:cs="Times New Roman"/>
          <w:sz w:val="28"/>
          <w:szCs w:val="28"/>
        </w:rPr>
        <w:t> de même </w:t>
      </w:r>
      <w:r>
        <w:rPr>
          <w:rFonts w:ascii="Garamond" w:eastAsia="Times New Roman" w:hAnsi="Garamond" w:cs="Times New Roman"/>
          <w:i/>
          <w:iCs/>
          <w:sz w:val="28"/>
          <w:szCs w:val="28"/>
        </w:rPr>
        <w:t>Hérode cherchait l’enfant pour le faire périr.</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Joseph est averti par l’Ange du Seigneur de mettre en sûreté l’enfant et sa mère, en Egypte puis de les en ramener après la mort d’Hérode. « L’accomplissement des Ecritures réside, pour Matthieu, dans le fait que celui qui est sauvé de la mort puis appelé hors d’Egypte récapitule toute l’histoire du peuple de Dieu. En Jésus, </w:t>
      </w:r>
      <w:r>
        <w:rPr>
          <w:rFonts w:ascii="Garamond" w:eastAsia="Times New Roman" w:hAnsi="Garamond" w:cs="Times New Roman"/>
          <w:b/>
          <w:bCs/>
          <w:sz w:val="28"/>
          <w:szCs w:val="28"/>
          <w:u w:val="single"/>
        </w:rPr>
        <w:t>le fils de Dieu (</w:t>
      </w:r>
      <w:r>
        <w:rPr>
          <w:rFonts w:ascii="Garamond" w:eastAsia="Times New Roman" w:hAnsi="Garamond" w:cs="Times New Roman"/>
          <w:i/>
          <w:iCs/>
          <w:sz w:val="28"/>
          <w:szCs w:val="28"/>
        </w:rPr>
        <w:t>D’Egypte j’ai appelé mon fils</w:t>
      </w:r>
      <w:r>
        <w:rPr>
          <w:rFonts w:ascii="Garamond" w:eastAsia="Times New Roman" w:hAnsi="Garamond" w:cs="Times New Roman"/>
          <w:sz w:val="28"/>
          <w:szCs w:val="28"/>
        </w:rPr>
        <w:t>) s’accomplit l’histoire d’Israël. » (E. Cuvillier </w:t>
      </w:r>
      <w:r>
        <w:rPr>
          <w:rFonts w:ascii="Garamond" w:eastAsia="Times New Roman" w:hAnsi="Garamond" w:cs="Times New Roman"/>
          <w:sz w:val="28"/>
          <w:szCs w:val="28"/>
          <w:u w:val="single"/>
        </w:rPr>
        <w:t>Naissance et enfance d’un Dieu)</w:t>
      </w:r>
      <w:r>
        <w:rPr>
          <w:rFonts w:ascii="Garamond" w:eastAsia="Times New Roman" w:hAnsi="Garamond" w:cs="Times New Roman"/>
          <w:sz w:val="28"/>
          <w:szCs w:val="28"/>
        </w:rPr>
        <w:t>.</w:t>
      </w:r>
    </w:p>
    <w:p w:rsidR="00A706ED" w:rsidRDefault="00A706ED" w:rsidP="00A706ED">
      <w:pPr>
        <w:rPr>
          <w:rFonts w:ascii="Calibri" w:eastAsia="Times New Roman" w:hAnsi="Calibri" w:cs="Calibri"/>
        </w:rPr>
      </w:pPr>
      <w:r>
        <w:rPr>
          <w:rFonts w:ascii="Garamond" w:eastAsia="Times New Roman" w:hAnsi="Garamond" w:cs="Calibri"/>
          <w:sz w:val="28"/>
          <w:szCs w:val="28"/>
        </w:rPr>
        <w:br w:type="textWrapping" w:clear="all"/>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LUC</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Laissant de côté le parallélisme que, dans ces deux chapitres, Luc établit entre Jean le Baptiste et Jésus, pour signifier la grandeur incomparable de Jésus, nous regarderons quelques textes concernant Jésus.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L’Annonce à Marie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C’est Marie qui est évangélisée par l’Ange Gabriel ; elle reçoit la Bonne Nouvelle qu’elle va être mère d’un Enfant que l’Esprit Saint va déposer en elle ; il comblera l’attente d’Israël depuis la promesse faite à David. Mais plus encore que </w:t>
      </w:r>
      <w:r>
        <w:rPr>
          <w:rFonts w:ascii="Garamond" w:eastAsia="Times New Roman" w:hAnsi="Garamond" w:cs="Times New Roman"/>
          <w:b/>
          <w:bCs/>
          <w:sz w:val="28"/>
          <w:szCs w:val="28"/>
          <w:u w:val="single"/>
        </w:rPr>
        <w:t>Fils de</w:t>
      </w:r>
      <w:r>
        <w:rPr>
          <w:rFonts w:ascii="Garamond" w:eastAsia="Times New Roman" w:hAnsi="Garamond" w:cs="Times New Roman"/>
          <w:b/>
          <w:bCs/>
          <w:sz w:val="28"/>
          <w:szCs w:val="28"/>
        </w:rPr>
        <w:t> </w:t>
      </w:r>
      <w:r>
        <w:rPr>
          <w:rFonts w:ascii="Garamond" w:eastAsia="Times New Roman" w:hAnsi="Garamond" w:cs="Times New Roman"/>
          <w:b/>
          <w:bCs/>
          <w:sz w:val="28"/>
          <w:szCs w:val="28"/>
          <w:u w:val="single"/>
        </w:rPr>
        <w:t>David</w:t>
      </w:r>
      <w:r>
        <w:rPr>
          <w:rFonts w:ascii="Garamond" w:eastAsia="Times New Roman" w:hAnsi="Garamond" w:cs="Times New Roman"/>
          <w:b/>
          <w:bCs/>
          <w:sz w:val="28"/>
          <w:szCs w:val="28"/>
        </w:rPr>
        <w:t>,</w:t>
      </w:r>
      <w:r>
        <w:rPr>
          <w:rFonts w:ascii="Garamond" w:eastAsia="Times New Roman" w:hAnsi="Garamond" w:cs="Times New Roman"/>
          <w:sz w:val="28"/>
          <w:szCs w:val="28"/>
        </w:rPr>
        <w:t> cet Enfant </w:t>
      </w:r>
      <w:r>
        <w:rPr>
          <w:rFonts w:ascii="Garamond" w:eastAsia="Times New Roman" w:hAnsi="Garamond" w:cs="Times New Roman"/>
          <w:i/>
          <w:iCs/>
          <w:sz w:val="28"/>
          <w:szCs w:val="28"/>
        </w:rPr>
        <w:t>né d’une femme </w:t>
      </w:r>
      <w:r>
        <w:rPr>
          <w:rFonts w:ascii="Garamond" w:eastAsia="Times New Roman" w:hAnsi="Garamond" w:cs="Times New Roman"/>
          <w:sz w:val="28"/>
          <w:szCs w:val="28"/>
        </w:rPr>
        <w:t>(Ga 4) qui vient de Dieu sera Saint, Divin. Certes, Joseph, qui est </w:t>
      </w:r>
      <w:r>
        <w:rPr>
          <w:rFonts w:ascii="Garamond" w:eastAsia="Times New Roman" w:hAnsi="Garamond" w:cs="Times New Roman"/>
          <w:i/>
          <w:iCs/>
          <w:sz w:val="28"/>
          <w:szCs w:val="28"/>
        </w:rPr>
        <w:t>de la maison de David</w:t>
      </w:r>
      <w:r>
        <w:rPr>
          <w:rFonts w:ascii="Garamond" w:eastAsia="Times New Roman" w:hAnsi="Garamond" w:cs="Times New Roman"/>
          <w:sz w:val="28"/>
          <w:szCs w:val="28"/>
        </w:rPr>
        <w:t>, le fera inscrire dans cette famille sur les listes du recensement impérial, mais puisqu’il n’est pas le fils conçu par Joseph, aucune famille, aucune lignée, aucun peuple ne peut le revendiquer pour sien. Cet Enfant qui a Dieu pour Père est le </w:t>
      </w:r>
      <w:r>
        <w:rPr>
          <w:rFonts w:ascii="Garamond" w:eastAsia="Times New Roman" w:hAnsi="Garamond" w:cs="Times New Roman"/>
          <w:b/>
          <w:bCs/>
          <w:sz w:val="28"/>
          <w:szCs w:val="28"/>
          <w:u w:val="single"/>
        </w:rPr>
        <w:t>Fils de Dieu</w:t>
      </w:r>
      <w:r>
        <w:rPr>
          <w:rFonts w:ascii="Garamond" w:eastAsia="Times New Roman" w:hAnsi="Garamond" w:cs="Times New Roman"/>
          <w:sz w:val="28"/>
          <w:szCs w:val="28"/>
        </w:rPr>
        <w:t> donné à tous les hommes. Voilà comment est fondée l’universalité de Jésus.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Jésus est Don de Dieu, Don de sa grâce. La grâce de Dieu, la faveur toute gratuite dont Dieu aime à entourer l’humanité a été signifiée par deux fois à Marie, dans le message angélique : </w:t>
      </w:r>
      <w:r>
        <w:rPr>
          <w:rFonts w:ascii="Garamond" w:eastAsia="Times New Roman" w:hAnsi="Garamond" w:cs="Times New Roman"/>
          <w:i/>
          <w:iCs/>
          <w:sz w:val="28"/>
          <w:szCs w:val="28"/>
        </w:rPr>
        <w:t>pleine de grâce, tu as trouvé grâce. </w:t>
      </w:r>
      <w:r>
        <w:rPr>
          <w:rFonts w:ascii="Garamond" w:eastAsia="Times New Roman" w:hAnsi="Garamond" w:cs="Times New Roman"/>
          <w:sz w:val="28"/>
          <w:szCs w:val="28"/>
        </w:rPr>
        <w:t> Et c’est encore à Nazareth que, quelque 30 ans plus tard, lors de la première manifestation publique de Jésus dans la synagogue, </w:t>
      </w:r>
      <w:r>
        <w:rPr>
          <w:rFonts w:ascii="Garamond" w:eastAsia="Times New Roman" w:hAnsi="Garamond" w:cs="Times New Roman"/>
          <w:i/>
          <w:iCs/>
          <w:sz w:val="28"/>
          <w:szCs w:val="28"/>
        </w:rPr>
        <w:t>les paroles de la grâce</w:t>
      </w:r>
      <w:r>
        <w:rPr>
          <w:rFonts w:ascii="Garamond" w:eastAsia="Times New Roman" w:hAnsi="Garamond" w:cs="Times New Roman"/>
          <w:sz w:val="28"/>
          <w:szCs w:val="28"/>
        </w:rPr>
        <w:t> sortiront </w:t>
      </w:r>
      <w:r>
        <w:rPr>
          <w:rFonts w:ascii="Garamond" w:eastAsia="Times New Roman" w:hAnsi="Garamond" w:cs="Times New Roman"/>
          <w:i/>
          <w:iCs/>
          <w:sz w:val="28"/>
          <w:szCs w:val="28"/>
        </w:rPr>
        <w:t>de la bouche </w:t>
      </w:r>
      <w:r>
        <w:rPr>
          <w:rFonts w:ascii="Garamond" w:eastAsia="Times New Roman" w:hAnsi="Garamond" w:cs="Times New Roman"/>
          <w:sz w:val="28"/>
          <w:szCs w:val="28"/>
        </w:rPr>
        <w:t xml:space="preserve">de Jésus ; paroles de libération, </w:t>
      </w:r>
      <w:r>
        <w:rPr>
          <w:rFonts w:ascii="Garamond" w:eastAsia="Times New Roman" w:hAnsi="Garamond" w:cs="Times New Roman"/>
          <w:sz w:val="28"/>
          <w:szCs w:val="28"/>
        </w:rPr>
        <w:lastRenderedPageBreak/>
        <w:t>et de pardon pour les prisonniers, paroles d’illumination pour les aveugles, paroles d’accueil pour tous les pauvres. Bonne Nouvelle de la grâce pour tous !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Noël, la naissance de Jésus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Précisons que lorsque Luc écrit, il connait les récits de la Pâque de Jésus.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Il connait les fruits de cette Pâque qui ont éclos dans les communautés chrétiennes qu’il a pu visiter avec Paul en Asie Mineure et jusqu’en Grèce.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Il veut montrer, en remontant l’histoire de Jésus jusqu’en ses commencements, la cohérence qui existe de l’achèvement de cette Histoire sainte jusqu’à son origine. C’est pourquoi les évangiles de l’enfance dévoilent en filigrane la foi pascale.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On peut repérer dans le récit de Noël quelques signes littéraires objectifs :</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L’enfant </w:t>
      </w:r>
      <w:r>
        <w:rPr>
          <w:rFonts w:ascii="Garamond" w:eastAsia="Times New Roman" w:hAnsi="Garamond" w:cs="Times New Roman"/>
          <w:i/>
          <w:iCs/>
          <w:sz w:val="28"/>
          <w:szCs w:val="28"/>
        </w:rPr>
        <w:t>enveloppé de langes et couché dans une mangeoire</w:t>
      </w:r>
      <w:r>
        <w:rPr>
          <w:rFonts w:ascii="Garamond" w:eastAsia="Times New Roman" w:hAnsi="Garamond" w:cs="Times New Roman"/>
          <w:sz w:val="28"/>
          <w:szCs w:val="28"/>
        </w:rPr>
        <w:t> et Jésus enveloppé de linges et couché dans le tombeau.</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La présence de Joseph époux de Marie à la naissance de Jésus et de Joseph d’Arimathie à sa mort.</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Jésus est rejeté hors de la ville de Bethléem à sa naissance, et Jésus crucifié hors des murs de Jérusalem, l’une et l’autre ville de David.</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Les titres déposés au pied du berceau du nouveau-né : </w:t>
      </w:r>
      <w:r>
        <w:rPr>
          <w:rFonts w:ascii="Garamond" w:eastAsia="Times New Roman" w:hAnsi="Garamond" w:cs="Times New Roman"/>
          <w:b/>
          <w:bCs/>
          <w:sz w:val="28"/>
          <w:szCs w:val="28"/>
          <w:u w:val="single"/>
        </w:rPr>
        <w:t>Christ et Seigneur </w:t>
      </w:r>
      <w:r>
        <w:rPr>
          <w:rFonts w:ascii="Garamond" w:eastAsia="Times New Roman" w:hAnsi="Garamond" w:cs="Times New Roman"/>
          <w:sz w:val="28"/>
          <w:szCs w:val="28"/>
        </w:rPr>
        <w:t>sont les titres attribués au Ressuscité.</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xml:space="preserve"> Venons-en au récit de la naissance de Jésus proprement dit. Vous le connaissez par cœur ! Eh bien ! </w:t>
      </w:r>
      <w:proofErr w:type="gramStart"/>
      <w:r>
        <w:rPr>
          <w:rFonts w:ascii="Garamond" w:eastAsia="Times New Roman" w:hAnsi="Garamond" w:cs="Times New Roman"/>
          <w:sz w:val="28"/>
          <w:szCs w:val="28"/>
        </w:rPr>
        <w:t>c’est</w:t>
      </w:r>
      <w:proofErr w:type="gramEnd"/>
      <w:r>
        <w:rPr>
          <w:rFonts w:ascii="Garamond" w:eastAsia="Times New Roman" w:hAnsi="Garamond" w:cs="Times New Roman"/>
          <w:sz w:val="28"/>
          <w:szCs w:val="28"/>
        </w:rPr>
        <w:t xml:space="preserve"> le titre de </w:t>
      </w:r>
      <w:r>
        <w:rPr>
          <w:rFonts w:ascii="Garamond" w:eastAsia="Times New Roman" w:hAnsi="Garamond" w:cs="Times New Roman"/>
          <w:b/>
          <w:bCs/>
          <w:sz w:val="28"/>
          <w:szCs w:val="28"/>
          <w:u w:val="single"/>
        </w:rPr>
        <w:t>Sauveur </w:t>
      </w:r>
      <w:r>
        <w:rPr>
          <w:rFonts w:ascii="Garamond" w:eastAsia="Times New Roman" w:hAnsi="Garamond" w:cs="Times New Roman"/>
          <w:sz w:val="28"/>
          <w:szCs w:val="28"/>
        </w:rPr>
        <w:t>qui est illustré par la scène qui se déroule dans les champs, voyons comment. Qu’est-ce que le salut pour l’homme sinon de vivre en présence de Dieu, vivre de la vie de Dieu, d’une vie sans fin, d’une vie en plénitude ? C’est ce que Luc nous fait voir lorsqu’il décrit les bergers environnés de l’armée céleste, immergés dans la gloire de Dieu, recevant la paix donnée par Dieu aux hommes qu’Il aime. Ce salut advient avec la naissance de celui dont le nom est « </w:t>
      </w:r>
      <w:r>
        <w:rPr>
          <w:rFonts w:ascii="Garamond" w:eastAsia="Times New Roman" w:hAnsi="Garamond" w:cs="Times New Roman"/>
          <w:i/>
          <w:iCs/>
          <w:sz w:val="28"/>
          <w:szCs w:val="28"/>
        </w:rPr>
        <w:t>Le Seigneur sauve ».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Jésus à 12 ans au Temple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Lors d’une première montée au Temple de Jérusalem, Jésus est porté par ses parents qui désirent déposer, dans la maison de Dieu, cet Enfant qui est appelé </w:t>
      </w:r>
      <w:r>
        <w:rPr>
          <w:rFonts w:ascii="Garamond" w:eastAsia="Times New Roman" w:hAnsi="Garamond" w:cs="Times New Roman"/>
          <w:b/>
          <w:bCs/>
          <w:sz w:val="28"/>
          <w:szCs w:val="28"/>
          <w:u w:val="single"/>
        </w:rPr>
        <w:t>Saint</w:t>
      </w:r>
      <w:r>
        <w:rPr>
          <w:rFonts w:ascii="Garamond" w:eastAsia="Times New Roman" w:hAnsi="Garamond" w:cs="Times New Roman"/>
          <w:sz w:val="28"/>
          <w:szCs w:val="28"/>
        </w:rPr>
        <w:t> par l’Ange Gabriel. Cet Enfant, il appartient à Dieu parce qu’il vient de Lui, de son Esprit et il leur a été confié, mais il ne leur est pas retiré.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Le vieillard Syméon, </w:t>
      </w:r>
      <w:r>
        <w:rPr>
          <w:rFonts w:ascii="Garamond" w:eastAsia="Times New Roman" w:hAnsi="Garamond" w:cs="Times New Roman"/>
          <w:i/>
          <w:iCs/>
          <w:sz w:val="28"/>
          <w:szCs w:val="28"/>
        </w:rPr>
        <w:t>poussé par l’Esprit Saint</w:t>
      </w:r>
      <w:r>
        <w:rPr>
          <w:rFonts w:ascii="Garamond" w:eastAsia="Times New Roman" w:hAnsi="Garamond" w:cs="Times New Roman"/>
          <w:sz w:val="28"/>
          <w:szCs w:val="28"/>
        </w:rPr>
        <w:t>, révèle quelque chose au sujet de Jésus et de la mission que Gabriel n’avait pas annoncé ; il bénit Dieu à cause de cet Enfant et il révèle ce que l’Esprit Saint lui a fait connaitre de lui : </w:t>
      </w:r>
      <w:r>
        <w:rPr>
          <w:rFonts w:ascii="Garamond" w:eastAsia="Times New Roman" w:hAnsi="Garamond" w:cs="Times New Roman"/>
          <w:i/>
          <w:iCs/>
          <w:sz w:val="28"/>
          <w:szCs w:val="28"/>
        </w:rPr>
        <w:t>ton </w:t>
      </w:r>
      <w:r>
        <w:rPr>
          <w:rFonts w:ascii="Garamond" w:eastAsia="Times New Roman" w:hAnsi="Garamond" w:cs="Times New Roman"/>
          <w:b/>
          <w:bCs/>
          <w:i/>
          <w:iCs/>
          <w:sz w:val="28"/>
          <w:szCs w:val="28"/>
          <w:u w:val="single"/>
        </w:rPr>
        <w:t>salut</w:t>
      </w:r>
      <w:r>
        <w:rPr>
          <w:rFonts w:ascii="Garamond" w:eastAsia="Times New Roman" w:hAnsi="Garamond" w:cs="Times New Roman"/>
          <w:i/>
          <w:iCs/>
          <w:sz w:val="28"/>
          <w:szCs w:val="28"/>
        </w:rPr>
        <w:t> que tu as préparé à la face des peuples, </w:t>
      </w:r>
      <w:r>
        <w:rPr>
          <w:rFonts w:ascii="Garamond" w:eastAsia="Times New Roman" w:hAnsi="Garamond" w:cs="Times New Roman"/>
          <w:b/>
          <w:bCs/>
          <w:i/>
          <w:iCs/>
          <w:sz w:val="28"/>
          <w:szCs w:val="28"/>
          <w:u w:val="single"/>
        </w:rPr>
        <w:t>lumière</w:t>
      </w:r>
      <w:r>
        <w:rPr>
          <w:rFonts w:ascii="Garamond" w:eastAsia="Times New Roman" w:hAnsi="Garamond" w:cs="Times New Roman"/>
          <w:i/>
          <w:iCs/>
          <w:sz w:val="28"/>
          <w:szCs w:val="28"/>
        </w:rPr>
        <w:t> pour éclairer les nations et </w:t>
      </w:r>
      <w:r>
        <w:rPr>
          <w:rFonts w:ascii="Garamond" w:eastAsia="Times New Roman" w:hAnsi="Garamond" w:cs="Times New Roman"/>
          <w:b/>
          <w:bCs/>
          <w:i/>
          <w:iCs/>
          <w:sz w:val="28"/>
          <w:szCs w:val="28"/>
          <w:u w:val="single"/>
        </w:rPr>
        <w:t>gloire d’Israël</w:t>
      </w:r>
      <w:r>
        <w:rPr>
          <w:rFonts w:ascii="Garamond" w:eastAsia="Times New Roman" w:hAnsi="Garamond" w:cs="Times New Roman"/>
          <w:i/>
          <w:iCs/>
          <w:sz w:val="28"/>
          <w:szCs w:val="28"/>
        </w:rPr>
        <w:t xml:space="preserve"> ton </w:t>
      </w:r>
      <w:r>
        <w:rPr>
          <w:rFonts w:ascii="Garamond" w:eastAsia="Times New Roman" w:hAnsi="Garamond" w:cs="Times New Roman"/>
          <w:i/>
          <w:iCs/>
          <w:sz w:val="28"/>
          <w:szCs w:val="28"/>
        </w:rPr>
        <w:lastRenderedPageBreak/>
        <w:t>peuple.</w:t>
      </w:r>
      <w:r>
        <w:rPr>
          <w:rFonts w:ascii="Garamond" w:eastAsia="Times New Roman" w:hAnsi="Garamond" w:cs="Times New Roman"/>
          <w:sz w:val="28"/>
          <w:szCs w:val="28"/>
        </w:rPr>
        <w:t> Les parents s’en retournent avec lui dans leur ville de Nazareth car l’Enfant </w:t>
      </w:r>
      <w:r>
        <w:rPr>
          <w:rFonts w:ascii="Garamond" w:eastAsia="Times New Roman" w:hAnsi="Garamond" w:cs="Times New Roman"/>
          <w:i/>
          <w:iCs/>
          <w:sz w:val="28"/>
          <w:szCs w:val="28"/>
        </w:rPr>
        <w:t>tout rempli de sagesse et la grâce de Dieu était sur lui</w:t>
      </w:r>
      <w:r>
        <w:rPr>
          <w:rFonts w:ascii="Garamond" w:eastAsia="Times New Roman" w:hAnsi="Garamond" w:cs="Times New Roman"/>
          <w:sz w:val="28"/>
          <w:szCs w:val="28"/>
        </w:rPr>
        <w:t> – nous dit l’Evangile - est le signe de la grâce de Dieu, du don de Dieu qui ne reprend pas ce qu’</w:t>
      </w:r>
      <w:proofErr w:type="spellStart"/>
      <w:r>
        <w:rPr>
          <w:rFonts w:ascii="Garamond" w:eastAsia="Times New Roman" w:hAnsi="Garamond" w:cs="Times New Roman"/>
          <w:sz w:val="28"/>
          <w:szCs w:val="28"/>
        </w:rPr>
        <w:t>iI</w:t>
      </w:r>
      <w:proofErr w:type="spellEnd"/>
      <w:r>
        <w:rPr>
          <w:rFonts w:ascii="Garamond" w:eastAsia="Times New Roman" w:hAnsi="Garamond" w:cs="Times New Roman"/>
          <w:sz w:val="28"/>
          <w:szCs w:val="28"/>
        </w:rPr>
        <w:t xml:space="preserve"> a donné.</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A 12 ans, Jésus accompagne ses parents pour célébrer à Jérusalem la fête de la Pâque. En un premier temps, Jésus reste au Temple où ses parents le retrouvent après 3 jours d’angoisse : 3 jours à Jérusalem, où l’on ne sait pas où est Jésus, cela n’est pas sans évoquer sa dernière Pâque.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A la question étonnée de ses parents, Jésus répond : </w:t>
      </w:r>
      <w:r>
        <w:rPr>
          <w:rFonts w:ascii="Garamond" w:eastAsia="Times New Roman" w:hAnsi="Garamond" w:cs="Times New Roman"/>
          <w:i/>
          <w:iCs/>
          <w:sz w:val="28"/>
          <w:szCs w:val="28"/>
        </w:rPr>
        <w:t>Ne saviez-vous pas qu’il me faut être aux affaires de mon Père ?</w:t>
      </w:r>
      <w:r>
        <w:rPr>
          <w:rFonts w:ascii="Garamond" w:eastAsia="Times New Roman" w:hAnsi="Garamond" w:cs="Times New Roman"/>
          <w:sz w:val="28"/>
          <w:szCs w:val="28"/>
        </w:rPr>
        <w:t> Mon Père, dit Jésus en parlant de Dieu, dans la maison de Dieu ; l’affirmation est claire. Jésus se présente comme </w:t>
      </w:r>
      <w:r>
        <w:rPr>
          <w:rFonts w:ascii="Garamond" w:eastAsia="Times New Roman" w:hAnsi="Garamond" w:cs="Times New Roman"/>
          <w:b/>
          <w:bCs/>
          <w:sz w:val="28"/>
          <w:szCs w:val="28"/>
          <w:u w:val="single"/>
        </w:rPr>
        <w:t>le fils de Dieu </w:t>
      </w:r>
      <w:r>
        <w:rPr>
          <w:rFonts w:ascii="Garamond" w:eastAsia="Times New Roman" w:hAnsi="Garamond" w:cs="Times New Roman"/>
          <w:sz w:val="28"/>
          <w:szCs w:val="28"/>
        </w:rPr>
        <w:t>qui réside dans le Temple. Mais les parents de Jésus (</w:t>
      </w:r>
      <w:r>
        <w:rPr>
          <w:rFonts w:ascii="Garamond" w:eastAsia="Times New Roman" w:hAnsi="Garamond" w:cs="Times New Roman"/>
          <w:i/>
          <w:iCs/>
          <w:sz w:val="28"/>
          <w:szCs w:val="28"/>
        </w:rPr>
        <w:t>Ils) ne comprirent pas ce qu’il leur disait. </w:t>
      </w:r>
      <w:r>
        <w:rPr>
          <w:rFonts w:ascii="Garamond" w:eastAsia="Times New Roman" w:hAnsi="Garamond" w:cs="Times New Roman"/>
          <w:sz w:val="28"/>
          <w:szCs w:val="28"/>
        </w:rPr>
        <w:t>L’incompréhension des parents préfigure celle des disciples après l’annonce de la passion : </w:t>
      </w:r>
      <w:r>
        <w:rPr>
          <w:rFonts w:ascii="Garamond" w:eastAsia="Times New Roman" w:hAnsi="Garamond" w:cs="Times New Roman"/>
          <w:i/>
          <w:iCs/>
          <w:sz w:val="28"/>
          <w:szCs w:val="28"/>
        </w:rPr>
        <w:t xml:space="preserve">le sens de cette parole leur restait </w:t>
      </w:r>
      <w:proofErr w:type="gramStart"/>
      <w:r>
        <w:rPr>
          <w:rFonts w:ascii="Garamond" w:eastAsia="Times New Roman" w:hAnsi="Garamond" w:cs="Times New Roman"/>
          <w:i/>
          <w:iCs/>
          <w:sz w:val="28"/>
          <w:szCs w:val="28"/>
        </w:rPr>
        <w:t>cachée</w:t>
      </w:r>
      <w:proofErr w:type="gramEnd"/>
      <w:r>
        <w:rPr>
          <w:rFonts w:ascii="Garamond" w:eastAsia="Times New Roman" w:hAnsi="Garamond" w:cs="Times New Roman"/>
          <w:i/>
          <w:iCs/>
          <w:sz w:val="28"/>
          <w:szCs w:val="28"/>
        </w:rPr>
        <w:t xml:space="preserve"> et ils ne voyaient pas de quoi Jésus parlait </w:t>
      </w:r>
      <w:r>
        <w:rPr>
          <w:rFonts w:ascii="Garamond" w:eastAsia="Times New Roman" w:hAnsi="Garamond" w:cs="Times New Roman"/>
          <w:sz w:val="28"/>
          <w:szCs w:val="28"/>
        </w:rPr>
        <w:t xml:space="preserve">(18,34). La lumière viendra, plus tard, de l’accomplissement de la Pâque de Jésus qui révèlera le mystère de sa personne et de sa mission. Il est trop tôt pour comprendre ! </w:t>
      </w:r>
      <w:proofErr w:type="gramStart"/>
      <w:r>
        <w:rPr>
          <w:rFonts w:ascii="Garamond" w:eastAsia="Times New Roman" w:hAnsi="Garamond" w:cs="Times New Roman"/>
          <w:sz w:val="28"/>
          <w:szCs w:val="28"/>
        </w:rPr>
        <w:t>mais</w:t>
      </w:r>
      <w:proofErr w:type="gramEnd"/>
      <w:r>
        <w:rPr>
          <w:rFonts w:ascii="Garamond" w:eastAsia="Times New Roman" w:hAnsi="Garamond" w:cs="Times New Roman"/>
          <w:sz w:val="28"/>
          <w:szCs w:val="28"/>
        </w:rPr>
        <w:t xml:space="preserve"> dès le début de l’Evangile, Luc a voulu mettre en évidence le beau titre de Jésus : il est LE FILS de DIEU.</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Après quoi, Jésus redescendit à Nazareth accompagné de ses parents : il n’a pas changé. Sa détermination reste la même : il veut se dévouer pour accomplir la volonté de son Père qui est Dieu.</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C’est ce qu’il fera dans le secret du quotidien, au milieu de ses concitoyens, jusqu’à ses 30 ans environ.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Durant toutes ces années, Jésus </w:t>
      </w:r>
      <w:r>
        <w:rPr>
          <w:rFonts w:ascii="Garamond" w:eastAsia="Times New Roman" w:hAnsi="Garamond" w:cs="Times New Roman"/>
          <w:i/>
          <w:iCs/>
          <w:sz w:val="28"/>
          <w:szCs w:val="28"/>
        </w:rPr>
        <w:t>grandissait en sagesse, en taille et en grâce sous le regard de Dieu et des hommes.</w:t>
      </w:r>
      <w:r>
        <w:rPr>
          <w:rFonts w:ascii="Garamond" w:eastAsia="Times New Roman" w:hAnsi="Garamond" w:cs="Times New Roman"/>
          <w:sz w:val="28"/>
          <w:szCs w:val="28"/>
        </w:rPr>
        <w:t> Jésus poursuit sa croissance humaine ; la grâce de Dieu ne le quitte pas, elle se répand à travers tout ce qu’il est, tout ce qu’il fait, elle apporte le salut, toujours, mais toujours à la manière de Dieu dont Isaïe a dit : </w:t>
      </w:r>
      <w:r>
        <w:rPr>
          <w:rFonts w:ascii="Garamond" w:eastAsia="Times New Roman" w:hAnsi="Garamond" w:cs="Times New Roman"/>
          <w:i/>
          <w:iCs/>
          <w:sz w:val="28"/>
          <w:szCs w:val="28"/>
        </w:rPr>
        <w:t>Vraiment, tu es un Dieu qui se cache, Dieu d’Israël sauveur</w:t>
      </w:r>
      <w:r>
        <w:rPr>
          <w:rFonts w:ascii="Garamond" w:eastAsia="Times New Roman" w:hAnsi="Garamond" w:cs="Times New Roman"/>
          <w:sz w:val="28"/>
          <w:szCs w:val="28"/>
        </w:rPr>
        <w:t>.</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Aux yeux de Luc, cette vie cachée à Nazareth est l’image et la préfiguration de la présence cachée du Ressuscité au milieu de son Eglise. Son enfouissement est toujours la manière caractéristique dont il poursuit sa tâche.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C’est à Nazareth que s’épanouira, des années plus tard, cette grâce aux oreilles des fidèles rassemblés autour de Jésus dans la synagogue, un jour de sabbat, et qui </w:t>
      </w:r>
      <w:r>
        <w:rPr>
          <w:rFonts w:ascii="Garamond" w:eastAsia="Times New Roman" w:hAnsi="Garamond" w:cs="Times New Roman"/>
          <w:i/>
          <w:iCs/>
          <w:sz w:val="28"/>
          <w:szCs w:val="28"/>
        </w:rPr>
        <w:t>s’étonnent des paroles de grâce qui sortent de sa bouche.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rPr>
          <w:rFonts w:ascii="Calibri" w:eastAsia="Times New Roman" w:hAnsi="Calibri" w:cs="Calibri"/>
        </w:rPr>
      </w:pPr>
      <w:r>
        <w:rPr>
          <w:rFonts w:ascii="Garamond" w:eastAsia="Times New Roman" w:hAnsi="Garamond" w:cs="Calibri"/>
          <w:sz w:val="28"/>
          <w:szCs w:val="28"/>
        </w:rPr>
        <w:br w:type="textWrapping" w:clear="all"/>
      </w:r>
    </w:p>
    <w:p w:rsidR="00A706ED" w:rsidRDefault="00A706ED" w:rsidP="00A706ED">
      <w:pPr>
        <w:rPr>
          <w:rFonts w:ascii="Calibri" w:eastAsia="Times New Roman" w:hAnsi="Calibri" w:cs="Calibri"/>
        </w:rPr>
      </w:pPr>
      <w:r>
        <w:rPr>
          <w:rFonts w:ascii="Garamond" w:eastAsia="Times New Roman" w:hAnsi="Garamond" w:cs="Calibri"/>
          <w:caps/>
          <w:sz w:val="28"/>
          <w:szCs w:val="28"/>
        </w:rPr>
        <w:br w:type="textWrapping" w:clear="all"/>
      </w:r>
    </w:p>
    <w:p w:rsidR="00A706ED" w:rsidRDefault="00A706ED" w:rsidP="00A706ED">
      <w:pPr>
        <w:rPr>
          <w:rFonts w:ascii="Calibri" w:eastAsia="Times New Roman" w:hAnsi="Calibri" w:cs="Calibri"/>
        </w:rPr>
      </w:pPr>
      <w:r>
        <w:rPr>
          <w:rFonts w:ascii="Garamond" w:eastAsia="Times New Roman" w:hAnsi="Garamond" w:cs="Calibri"/>
          <w:sz w:val="28"/>
          <w:szCs w:val="28"/>
        </w:rPr>
        <w:br w:type="textWrapping" w:clear="all"/>
      </w:r>
    </w:p>
    <w:p w:rsidR="00A706ED" w:rsidRDefault="00A706ED" w:rsidP="00A706ED">
      <w:pPr>
        <w:pStyle w:val="Titre1"/>
      </w:pPr>
      <w:bookmarkStart w:id="2" w:name="_Toc113348963"/>
      <w:bookmarkStart w:id="3" w:name="_Toc113459998"/>
      <w:bookmarkStart w:id="4" w:name="_Toc132034949"/>
      <w:bookmarkEnd w:id="2"/>
      <w:bookmarkEnd w:id="3"/>
      <w:r>
        <w:rPr>
          <w:rFonts w:ascii="Garamond" w:hAnsi="Garamond"/>
          <w:sz w:val="28"/>
          <w:szCs w:val="28"/>
        </w:rPr>
        <w:lastRenderedPageBreak/>
        <w:t>L’HYMNE de la LETTRE aux PHILIPPIENS (2, 6-11)</w:t>
      </w:r>
      <w:bookmarkEnd w:id="4"/>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Les spécialistes ont reconnu là une hymne ancienne citée par Paul dans sa Lettre aux Philippiens (certains l’attribuent à Paul lui-même). Que nous dit-elle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Lui, qui est de condition divine, n’a pas considéré comme une proie à saisir d’être l’égal de Dieu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Mais il s’est dépouillé</w:t>
      </w:r>
      <w:r>
        <w:rPr>
          <w:rFonts w:ascii="Garamond" w:eastAsia="Times New Roman" w:hAnsi="Garamond" w:cs="Times New Roman"/>
          <w:sz w:val="28"/>
          <w:szCs w:val="28"/>
        </w:rPr>
        <w:t> </w:t>
      </w:r>
      <w:r>
        <w:rPr>
          <w:rFonts w:ascii="Garamond" w:eastAsia="Times New Roman" w:hAnsi="Garamond" w:cs="Times New Roman"/>
          <w:i/>
          <w:iCs/>
          <w:sz w:val="28"/>
          <w:szCs w:val="28"/>
        </w:rPr>
        <w:t>prenant la condition de serviteur</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Devenant semblable aux hommes et reconnu à son aspect comme un homme,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Il s’est abaissé, devenant obéissant jusqu’à la mort et la mort de la croix.</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C ‘est pourquoi Dieu l’a exalté et lui a conféré le Nom qui est au-dessus de tout nom</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Afin qu’au nom de Jésus tout genou fléchisse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Au ciel, sur terre et sous la terre et que toute langue proclame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Que le Seigneur c’est Jésus Christ, à la gloire de Dieu le Père. </w:t>
      </w:r>
      <w:r>
        <w:rPr>
          <w:rFonts w:ascii="Garamond" w:eastAsia="Times New Roman" w:hAnsi="Garamond" w:cs="Times New Roman"/>
          <w:sz w:val="28"/>
          <w:szCs w:val="28"/>
        </w:rPr>
        <w:t>(TOB)</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i/>
          <w:iCs/>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Voici quelques remarques à son sujet.</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Cet hymne est chanté chaque samedi lors des Vêpres pour entrer dans la célébration de la résurrection : samedi soir, c’est déjà dimanche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 foi pascale est ici proclamée dans le langage de l’exaltation, exaltation réalisée par Dieu qui est mise en opposition avec l’abaissement vécu par Jésus.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Nous avons ici une vision globale du mystère du Christ tel qu’il s’est manifesté par la vie de Jésus de Nazareth lorsque « sa condition divine est voilée dans l’abaissement de sa condition terrestre » (X L-D).</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C’est un chant destiné à « provoquer l’admiration à l’égard de celui qui doit être acclamé du plus haut titre d’honneur qui soit » ; il n’est pas propre à raconter ce qui s’est passé. Au moment où cette hymne est composée, l’événement sous-jacent est encore très proche pour que l’on n’ait pas à se soucier d’en donner le détail. C’est plus tard qu’on racontera de façon détaillée ce qui s’est passé ; lorsque le temps et l’espace sépareront les nouveaux chrétiens de l’événement et de ses premiers témoins (P. Gibert).</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Le verbe grec ‘</w:t>
      </w:r>
      <w:proofErr w:type="spellStart"/>
      <w:r>
        <w:rPr>
          <w:rFonts w:ascii="Garamond" w:eastAsia="Times New Roman" w:hAnsi="Garamond" w:cs="Times New Roman"/>
          <w:sz w:val="28"/>
          <w:szCs w:val="28"/>
        </w:rPr>
        <w:t>ekenosen</w:t>
      </w:r>
      <w:proofErr w:type="spellEnd"/>
      <w:r>
        <w:rPr>
          <w:rFonts w:ascii="Garamond" w:eastAsia="Times New Roman" w:hAnsi="Garamond" w:cs="Times New Roman"/>
          <w:sz w:val="28"/>
          <w:szCs w:val="28"/>
        </w:rPr>
        <w:t>’ signifie littéralement il s’est vidé lui-même ; il a donné la formule théologique ‘kénose’ attribué à ce schéma d’abaissement/ exaltation.</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On peut dire que le Christ est descendu au plus bas de l’échelle de l’humanité, pour prendre la dernière place au plus près de cette humanité abîmée, (la place que Charles de Foucauld recherchait et qu’il savait occupée par Jésus lui-même), pour remonter au plus haut, là d’où il venait, mais en prenant avec lui tous les hommes à qui il a apporté le salut (Benoît XVI).</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On trouve dans le 4</w:t>
      </w:r>
      <w:r>
        <w:rPr>
          <w:rFonts w:ascii="Garamond" w:eastAsia="Times New Roman" w:hAnsi="Garamond" w:cs="Times New Roman"/>
          <w:sz w:val="28"/>
          <w:szCs w:val="28"/>
          <w:vertAlign w:val="superscript"/>
        </w:rPr>
        <w:t>ème</w:t>
      </w:r>
      <w:r>
        <w:rPr>
          <w:rFonts w:ascii="Garamond" w:eastAsia="Times New Roman" w:hAnsi="Garamond" w:cs="Times New Roman"/>
          <w:sz w:val="28"/>
          <w:szCs w:val="28"/>
        </w:rPr>
        <w:t xml:space="preserve"> chant du Serviteur, Is 52 – 53, le même schéma d’abaissement/exaltation. Cependant, dans l’hymne, il n’est pas question de </w:t>
      </w:r>
      <w:r>
        <w:rPr>
          <w:rFonts w:ascii="Garamond" w:eastAsia="Times New Roman" w:hAnsi="Garamond" w:cs="Times New Roman"/>
          <w:sz w:val="28"/>
          <w:szCs w:val="28"/>
        </w:rPr>
        <w:lastRenderedPageBreak/>
        <w:t>souffrance, ni de mort rédemptrice, mais d’obéissance et de fidélité à Dieu en même temps que de solidarité avec les hommes en communion au vouloir sauveur de Dieu.</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Cet hymne présente une des premières ébauches de la théologie de la croix.</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Jésus par son abaissement radical révèle l’amour et la proximité de Dieu.</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 croix n’est pas une réalité fermée sur elle-même ; elle n’a pas le dernier mot, puisqu’elle a débouché sur la vie, LA VIE, par l’intervention de Dieu : résurrection/exaltation.</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 croix n’a de sens que si elle s’inscrit dans la logique de l’amour et du don, que si elle est englobée dans une fidélité.</w:t>
      </w:r>
    </w:p>
    <w:p w:rsidR="00A706ED" w:rsidRDefault="00A706ED" w:rsidP="00A706ED">
      <w:pPr>
        <w:suppressAutoHyphens/>
        <w:rPr>
          <w:rFonts w:ascii="Times New Roman" w:eastAsia="Times New Roman" w:hAnsi="Times New Roman" w:cs="Times New Roman"/>
          <w:sz w:val="20"/>
          <w:szCs w:val="20"/>
        </w:rPr>
      </w:pPr>
      <w:proofErr w:type="gramStart"/>
      <w:r>
        <w:rPr>
          <w:rFonts w:ascii="Garamond" w:eastAsia="Times New Roman" w:hAnsi="Garamond" w:cs="Times New Roman"/>
          <w:sz w:val="28"/>
          <w:szCs w:val="28"/>
        </w:rPr>
        <w:t>Ce à</w:t>
      </w:r>
      <w:proofErr w:type="gramEnd"/>
      <w:r>
        <w:rPr>
          <w:rFonts w:ascii="Garamond" w:eastAsia="Times New Roman" w:hAnsi="Garamond" w:cs="Times New Roman"/>
          <w:sz w:val="28"/>
          <w:szCs w:val="28"/>
        </w:rPr>
        <w:t xml:space="preserve"> quoi Dieu a dit OUI, ce n’est pas à la croix elle-même, mais à l’existence disponible et fidèle dont elle a été l’expression suprême. Cet hymne témoigne que la réflexion chrétienne a regardé de près la mort de Jésus et y a découvert le dessein de Dieu, la fidélité de Jésus au vouloir du Père et la réponse du Père à l’œuvre de Jésus son Fils.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La résurrection/exaltation révèle la vérité divine cachée. Jésus ne s’est pas mis à distance du divin en se faisant homme, il a révélé que Dieu aime se faire proche de l’homme, dans une communion profonde et aimante avec lui.</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rPr>
          <w:rFonts w:ascii="Calibri" w:eastAsia="Times New Roman" w:hAnsi="Calibri" w:cs="Calibri"/>
        </w:rPr>
      </w:pPr>
      <w:r>
        <w:rPr>
          <w:rFonts w:ascii="Copperplate Light" w:eastAsia="Times New Roman" w:hAnsi="Copperplate Light" w:cs="Calibri"/>
          <w:sz w:val="28"/>
          <w:szCs w:val="28"/>
        </w:rPr>
        <w:br w:type="textWrapping" w:clear="all"/>
      </w:r>
    </w:p>
    <w:p w:rsidR="00A706ED" w:rsidRDefault="00A706ED" w:rsidP="00A706ED">
      <w:pPr>
        <w:suppressAutoHyphens/>
        <w:jc w:val="center"/>
        <w:rPr>
          <w:rFonts w:ascii="Times New Roman" w:eastAsia="Times New Roman" w:hAnsi="Times New Roman" w:cs="Times New Roman"/>
          <w:sz w:val="20"/>
          <w:szCs w:val="20"/>
        </w:rPr>
      </w:pPr>
      <w:r>
        <w:rPr>
          <w:rFonts w:ascii="Copperplate Light" w:eastAsia="Times New Roman" w:hAnsi="Copperplate Light" w:cs="Times New Roman"/>
          <w:sz w:val="28"/>
          <w:szCs w:val="28"/>
        </w:rPr>
        <w:t>Du renoncement à l’exaltation</w:t>
      </w:r>
    </w:p>
    <w:p w:rsidR="00A706ED" w:rsidRDefault="00A706ED" w:rsidP="00A706ED">
      <w:pPr>
        <w:suppressAutoHyphens/>
        <w:jc w:val="center"/>
        <w:rPr>
          <w:rFonts w:ascii="Times New Roman" w:eastAsia="Times New Roman" w:hAnsi="Times New Roman" w:cs="Times New Roman"/>
          <w:sz w:val="20"/>
          <w:szCs w:val="20"/>
        </w:rPr>
      </w:pPr>
      <w:r>
        <w:rPr>
          <w:rFonts w:ascii="Copperplate Light" w:eastAsia="Times New Roman" w:hAnsi="Copperplate Light" w:cs="Times New Roman"/>
          <w:sz w:val="28"/>
          <w:szCs w:val="28"/>
        </w:rPr>
        <w:t> </w:t>
      </w:r>
    </w:p>
    <w:p w:rsidR="00A706ED" w:rsidRDefault="00A706ED" w:rsidP="00A706ED">
      <w:pPr>
        <w:suppressAutoHyphens/>
        <w:jc w:val="center"/>
        <w:rPr>
          <w:rFonts w:ascii="Times New Roman" w:eastAsia="Times New Roman" w:hAnsi="Times New Roman" w:cs="Times New Roman"/>
          <w:sz w:val="20"/>
          <w:szCs w:val="20"/>
        </w:rPr>
      </w:pPr>
      <w:r>
        <w:rPr>
          <w:rFonts w:ascii="Copperplate Light" w:eastAsia="Times New Roman" w:hAnsi="Copperplate Light" w:cs="Times New Roman"/>
          <w:sz w:val="28"/>
          <w:szCs w:val="28"/>
        </w:rPr>
        <w:t> </w:t>
      </w:r>
    </w:p>
    <w:p w:rsidR="00A706ED" w:rsidRDefault="00A706ED" w:rsidP="00A706ED">
      <w:pPr>
        <w:suppressAutoHyphens/>
        <w:jc w:val="center"/>
        <w:rPr>
          <w:rFonts w:ascii="Times New Roman" w:eastAsia="Times New Roman" w:hAnsi="Times New Roman" w:cs="Times New Roman"/>
          <w:sz w:val="20"/>
          <w:szCs w:val="20"/>
        </w:rPr>
      </w:pPr>
      <w:r>
        <w:rPr>
          <w:rFonts w:ascii="Copperplate Light" w:eastAsia="Times New Roman" w:hAnsi="Copperplate Light" w:cs="Times New Roman"/>
          <w:sz w:val="28"/>
          <w:szCs w:val="28"/>
        </w:rPr>
        <w:t> </w:t>
      </w:r>
    </w:p>
    <w:p w:rsidR="00A706ED" w:rsidRDefault="00A706ED" w:rsidP="00A706ED">
      <w:pPr>
        <w:suppressAutoHyphens/>
        <w:jc w:val="center"/>
        <w:rPr>
          <w:rFonts w:ascii="Times New Roman" w:eastAsia="Times New Roman" w:hAnsi="Times New Roman" w:cs="Times New Roman"/>
          <w:sz w:val="20"/>
          <w:szCs w:val="20"/>
        </w:rPr>
      </w:pPr>
      <w:r>
        <w:rPr>
          <w:rFonts w:ascii="Copperplate Light" w:eastAsia="Times New Roman" w:hAnsi="Copperplate Light"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Premier renoncement</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(Il ne revendique pas son droit d’être traité à l’égal de Dieu)</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v. 6. Lui, en forme de Dieu, ne retint pas jalousement</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roofErr w:type="gramStart"/>
      <w:r>
        <w:rPr>
          <w:rFonts w:ascii="Times New Roman" w:eastAsia="Times New Roman" w:hAnsi="Times New Roman" w:cs="Times New Roman"/>
          <w:i/>
          <w:iCs/>
          <w:sz w:val="20"/>
          <w:szCs w:val="20"/>
        </w:rPr>
        <w:t>l’égalité</w:t>
      </w:r>
      <w:proofErr w:type="gramEnd"/>
      <w:r>
        <w:rPr>
          <w:rFonts w:ascii="Times New Roman" w:eastAsia="Times New Roman" w:hAnsi="Times New Roman" w:cs="Times New Roman"/>
          <w:i/>
          <w:iCs/>
          <w:sz w:val="20"/>
          <w:szCs w:val="20"/>
        </w:rPr>
        <w:t xml:space="preserve"> avec Dieu.</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w:t>
      </w:r>
    </w:p>
    <w:p w:rsidR="00A706ED" w:rsidRDefault="00A706ED" w:rsidP="00A706ED">
      <w:pPr>
        <w:suppressAutoHyphens/>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Deuxième renoncement</w:t>
      </w:r>
    </w:p>
    <w:p w:rsidR="00A706ED" w:rsidRDefault="00A706ED" w:rsidP="00A706ED">
      <w:pPr>
        <w:suppressAutoHyphens/>
        <w:ind w:left="708"/>
        <w:rPr>
          <w:rFonts w:ascii="Times New Roman" w:eastAsia="Times New Roman" w:hAnsi="Times New Roman" w:cs="Times New Roman"/>
          <w:sz w:val="20"/>
          <w:szCs w:val="20"/>
        </w:rPr>
      </w:pPr>
      <w:r>
        <w:rPr>
          <w:rFonts w:ascii="Times New Roman" w:eastAsia="Times New Roman" w:hAnsi="Times New Roman" w:cs="Times New Roman"/>
          <w:sz w:val="20"/>
          <w:szCs w:val="20"/>
        </w:rPr>
        <w:t>(Il s’abaisse volontairement dans l’incarnation)</w:t>
      </w:r>
    </w:p>
    <w:p w:rsidR="00A706ED" w:rsidRDefault="00A706ED" w:rsidP="00A706ED">
      <w:pPr>
        <w:suppressAutoHyphens/>
        <w:ind w:left="708"/>
        <w:rPr>
          <w:rFonts w:ascii="Times New Roman" w:eastAsia="Times New Roman" w:hAnsi="Times New Roman" w:cs="Times New Roman"/>
          <w:sz w:val="20"/>
          <w:szCs w:val="20"/>
        </w:rPr>
      </w:pPr>
      <w:r>
        <w:rPr>
          <w:rFonts w:ascii="Times New Roman" w:eastAsia="Times New Roman" w:hAnsi="Times New Roman" w:cs="Times New Roman"/>
          <w:i/>
          <w:iCs/>
          <w:sz w:val="20"/>
          <w:szCs w:val="20"/>
        </w:rPr>
        <w:t>v.7 Mais il se vida prenant forme d’esclave,</w:t>
      </w:r>
    </w:p>
    <w:p w:rsidR="00A706ED" w:rsidRDefault="00A706ED" w:rsidP="00A706ED">
      <w:pPr>
        <w:suppressAutoHyphens/>
        <w:ind w:left="708"/>
        <w:rPr>
          <w:rFonts w:ascii="Times New Roman" w:eastAsia="Times New Roman" w:hAnsi="Times New Roman" w:cs="Times New Roman"/>
          <w:sz w:val="20"/>
          <w:szCs w:val="20"/>
        </w:rPr>
      </w:pPr>
      <w:proofErr w:type="gramStart"/>
      <w:r>
        <w:rPr>
          <w:rFonts w:ascii="Times New Roman" w:eastAsia="Times New Roman" w:hAnsi="Times New Roman" w:cs="Times New Roman"/>
          <w:i/>
          <w:iCs/>
          <w:sz w:val="20"/>
          <w:szCs w:val="20"/>
        </w:rPr>
        <w:t>devenant</w:t>
      </w:r>
      <w:proofErr w:type="gramEnd"/>
      <w:r>
        <w:rPr>
          <w:rFonts w:ascii="Times New Roman" w:eastAsia="Times New Roman" w:hAnsi="Times New Roman" w:cs="Times New Roman"/>
          <w:i/>
          <w:iCs/>
          <w:sz w:val="20"/>
          <w:szCs w:val="20"/>
        </w:rPr>
        <w:t xml:space="preserve"> semblable aux hommes, reconnu homme à son aspect.</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ind w:left="70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w:t>
      </w:r>
    </w:p>
    <w:p w:rsidR="00A706ED" w:rsidRDefault="00A706ED" w:rsidP="00A706ED">
      <w:pPr>
        <w:suppressAutoHyphens/>
        <w:ind w:left="70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w:t>
      </w:r>
    </w:p>
    <w:p w:rsidR="00A706ED" w:rsidRDefault="00A706ED" w:rsidP="00A706ED">
      <w:pPr>
        <w:suppressAutoHyphens/>
        <w:ind w:left="70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Troisième renoncement</w:t>
      </w:r>
    </w:p>
    <w:p w:rsidR="00A706ED" w:rsidRDefault="00A706ED" w:rsidP="00A706ED">
      <w:pPr>
        <w:suppressAutoHyphens/>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il</w:t>
      </w:r>
      <w:proofErr w:type="gramEnd"/>
      <w:r>
        <w:rPr>
          <w:rFonts w:ascii="Times New Roman" w:eastAsia="Times New Roman" w:hAnsi="Times New Roman" w:cs="Times New Roman"/>
          <w:sz w:val="20"/>
          <w:szCs w:val="20"/>
        </w:rPr>
        <w:t xml:space="preserve"> s’humilie par une mort infâmante)</w:t>
      </w:r>
    </w:p>
    <w:p w:rsidR="00A706ED" w:rsidRDefault="00A706ED" w:rsidP="00A706ED">
      <w:pPr>
        <w:suppressAutoHyphens/>
        <w:ind w:left="1416"/>
        <w:rPr>
          <w:rFonts w:ascii="Times New Roman" w:eastAsia="Times New Roman" w:hAnsi="Times New Roman" w:cs="Times New Roman"/>
          <w:sz w:val="20"/>
          <w:szCs w:val="20"/>
        </w:rPr>
      </w:pPr>
      <w:r>
        <w:rPr>
          <w:rFonts w:ascii="Times New Roman" w:eastAsia="Times New Roman" w:hAnsi="Times New Roman" w:cs="Times New Roman"/>
          <w:i/>
          <w:iCs/>
          <w:sz w:val="20"/>
          <w:szCs w:val="20"/>
        </w:rPr>
        <w:t>v.8 Il s’est abaissé, devenant obéissant jusqu’à la mort, </w:t>
      </w:r>
    </w:p>
    <w:p w:rsidR="00A706ED" w:rsidRDefault="00A706ED" w:rsidP="00A706ED">
      <w:pPr>
        <w:suppressAutoHyphens/>
        <w:ind w:left="708" w:firstLine="708"/>
        <w:rPr>
          <w:rFonts w:ascii="Times New Roman" w:eastAsia="Times New Roman" w:hAnsi="Times New Roman" w:cs="Times New Roman"/>
          <w:sz w:val="20"/>
          <w:szCs w:val="20"/>
        </w:rPr>
      </w:pPr>
      <w:proofErr w:type="gramStart"/>
      <w:r>
        <w:rPr>
          <w:rFonts w:ascii="Times New Roman" w:eastAsia="Times New Roman" w:hAnsi="Times New Roman" w:cs="Times New Roman"/>
          <w:i/>
          <w:iCs/>
          <w:sz w:val="20"/>
          <w:szCs w:val="20"/>
        </w:rPr>
        <w:t>et</w:t>
      </w:r>
      <w:proofErr w:type="gramEnd"/>
      <w:r>
        <w:rPr>
          <w:rFonts w:ascii="Times New Roman" w:eastAsia="Times New Roman" w:hAnsi="Times New Roman" w:cs="Times New Roman"/>
          <w:i/>
          <w:iCs/>
          <w:sz w:val="20"/>
          <w:szCs w:val="20"/>
        </w:rPr>
        <w:t xml:space="preserve"> la mort de la croix.</w:t>
      </w:r>
    </w:p>
    <w:p w:rsidR="00A706ED" w:rsidRDefault="00A706ED" w:rsidP="00A706ED">
      <w:pPr>
        <w:suppressAutoHyphens/>
        <w:ind w:left="708" w:firstLine="708"/>
        <w:rPr>
          <w:rFonts w:ascii="Times New Roman" w:eastAsia="Times New Roman" w:hAnsi="Times New Roman" w:cs="Times New Roman"/>
          <w:sz w:val="20"/>
          <w:szCs w:val="20"/>
        </w:rPr>
      </w:pPr>
      <w:r>
        <w:rPr>
          <w:rFonts w:ascii="Times New Roman" w:eastAsia="Times New Roman" w:hAnsi="Times New Roman" w:cs="Times New Roman"/>
          <w:i/>
          <w:iCs/>
          <w:sz w:val="20"/>
          <w:szCs w:val="20"/>
        </w:rPr>
        <w:lastRenderedPageBreak/>
        <w:t> </w:t>
      </w:r>
    </w:p>
    <w:p w:rsidR="00A706ED" w:rsidRDefault="00A706ED" w:rsidP="00A706ED">
      <w:pPr>
        <w:suppressAutoHyphens/>
        <w:ind w:left="708" w:firstLine="708"/>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ind w:left="708" w:firstLine="708"/>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ind w:left="70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Troisième exaltation</w:t>
      </w:r>
    </w:p>
    <w:p w:rsidR="00A706ED" w:rsidRDefault="00A706ED" w:rsidP="00A706ED">
      <w:pPr>
        <w:suppressAutoHyphens/>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t>(Il reçoit la même gloire que Dieu)</w:t>
      </w:r>
    </w:p>
    <w:p w:rsidR="00A706ED" w:rsidRDefault="00A706ED" w:rsidP="00A706ED">
      <w:pPr>
        <w:suppressAutoHyphens/>
        <w:ind w:left="1416"/>
        <w:rPr>
          <w:rFonts w:ascii="Times New Roman" w:eastAsia="Times New Roman" w:hAnsi="Times New Roman" w:cs="Times New Roman"/>
          <w:sz w:val="20"/>
          <w:szCs w:val="20"/>
        </w:rPr>
      </w:pPr>
      <w:r>
        <w:rPr>
          <w:rFonts w:ascii="Times New Roman" w:eastAsia="Times New Roman" w:hAnsi="Times New Roman" w:cs="Times New Roman"/>
          <w:i/>
          <w:iCs/>
          <w:sz w:val="20"/>
          <w:szCs w:val="20"/>
        </w:rPr>
        <w:t>v.11 Et que toute langue proclame : Jésus Christ est SEIGNEUR, à la gloire de Dieu le Père.</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w:t>
      </w:r>
    </w:p>
    <w:p w:rsidR="00A706ED" w:rsidRDefault="00A706ED" w:rsidP="00A706ED">
      <w:pPr>
        <w:suppressAutoHyphens/>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Deuxième exaltation</w:t>
      </w:r>
    </w:p>
    <w:p w:rsidR="00A706ED" w:rsidRDefault="00A706ED" w:rsidP="00A706ED">
      <w:pPr>
        <w:suppressAutoHyphens/>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(Il règne sur tous les univers)</w:t>
      </w:r>
    </w:p>
    <w:p w:rsidR="00A706ED" w:rsidRDefault="00A706ED" w:rsidP="00A706ED">
      <w:pPr>
        <w:suppressAutoHyphens/>
        <w:ind w:left="708"/>
        <w:rPr>
          <w:rFonts w:ascii="Times New Roman" w:eastAsia="Times New Roman" w:hAnsi="Times New Roman" w:cs="Times New Roman"/>
          <w:sz w:val="20"/>
          <w:szCs w:val="20"/>
        </w:rPr>
      </w:pPr>
      <w:r>
        <w:rPr>
          <w:rFonts w:ascii="Times New Roman" w:eastAsia="Times New Roman" w:hAnsi="Times New Roman" w:cs="Times New Roman"/>
          <w:i/>
          <w:iCs/>
          <w:sz w:val="20"/>
          <w:szCs w:val="20"/>
        </w:rPr>
        <w:t>v.10 Afin qu’au nom de Jésus tout genou fléchisse, au ciel, sur terre et aux enfers,</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Première exaltation</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(Il est élevé par Dieu)</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v.9 C’est pourquoi Dieu l’hyper-éleva :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rPr>
        <w:t>Il le gratifia du Nom qui est plus haut que tout nom,</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i/>
          <w:iCs/>
          <w:sz w:val="20"/>
          <w:szCs w:val="20"/>
          <w:u w:val="single"/>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A706ED" w:rsidRDefault="00A706ED" w:rsidP="00A706ED">
      <w:pPr>
        <w:rPr>
          <w:rFonts w:ascii="Calibri" w:eastAsia="Times New Roman" w:hAnsi="Calibri" w:cs="Calibri"/>
        </w:rPr>
      </w:pPr>
      <w:r>
        <w:rPr>
          <w:rFonts w:ascii="Garamond" w:eastAsia="Times New Roman" w:hAnsi="Garamond" w:cs="Calibri"/>
          <w:sz w:val="28"/>
          <w:szCs w:val="28"/>
        </w:rPr>
        <w:br w:type="textWrapping" w:clear="all"/>
      </w:r>
    </w:p>
    <w:p w:rsidR="00A706ED" w:rsidRDefault="00A706ED" w:rsidP="00A706ED">
      <w:pPr>
        <w:pStyle w:val="Titre2"/>
        <w:tabs>
          <w:tab w:val="clear" w:pos="0"/>
          <w:tab w:val="left" w:pos="708"/>
        </w:tabs>
        <w:jc w:val="center"/>
      </w:pPr>
      <w:bookmarkStart w:id="5" w:name="_Toc132034950"/>
      <w:r>
        <w:rPr>
          <w:rFonts w:ascii="Garamond" w:hAnsi="Garamond"/>
          <w:sz w:val="28"/>
          <w:szCs w:val="28"/>
        </w:rPr>
        <w:t>LE CANON DES ECRITURES</w:t>
      </w:r>
      <w:bookmarkEnd w:id="5"/>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Pour cette étude rapide, je me réfère à quelques ouvrages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CEV 49 Inspiration et Canon des Ecritures</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Supplément CEV 77 A la naissance de la Parole chrétienne</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CEV 96 Qu’est-ce que l’EVANGILE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Un mot grec qui signifie ‘règle’ ; règle de la Tradition, de la foi, ou règle de la vérité, (</w:t>
      </w:r>
      <w:proofErr w:type="spellStart"/>
      <w:r>
        <w:rPr>
          <w:rFonts w:ascii="Garamond" w:eastAsia="Times New Roman" w:hAnsi="Garamond" w:cs="Times New Roman"/>
          <w:sz w:val="28"/>
          <w:szCs w:val="28"/>
        </w:rPr>
        <w:t>kanon</w:t>
      </w:r>
      <w:proofErr w:type="spellEnd"/>
      <w:r>
        <w:rPr>
          <w:rFonts w:ascii="Garamond" w:eastAsia="Times New Roman" w:hAnsi="Garamond" w:cs="Times New Roman"/>
          <w:sz w:val="28"/>
          <w:szCs w:val="28"/>
        </w:rPr>
        <w:t xml:space="preserve"> </w:t>
      </w:r>
      <w:proofErr w:type="spellStart"/>
      <w:r>
        <w:rPr>
          <w:rFonts w:ascii="Garamond" w:eastAsia="Times New Roman" w:hAnsi="Garamond" w:cs="Times New Roman"/>
          <w:sz w:val="28"/>
          <w:szCs w:val="28"/>
        </w:rPr>
        <w:t>tès</w:t>
      </w:r>
      <w:proofErr w:type="spellEnd"/>
      <w:r>
        <w:rPr>
          <w:rFonts w:ascii="Garamond" w:eastAsia="Times New Roman" w:hAnsi="Garamond" w:cs="Times New Roman"/>
          <w:sz w:val="28"/>
          <w:szCs w:val="28"/>
        </w:rPr>
        <w:t xml:space="preserve"> </w:t>
      </w:r>
      <w:proofErr w:type="spellStart"/>
      <w:r>
        <w:rPr>
          <w:rFonts w:ascii="Garamond" w:eastAsia="Times New Roman" w:hAnsi="Garamond" w:cs="Times New Roman"/>
          <w:sz w:val="28"/>
          <w:szCs w:val="28"/>
        </w:rPr>
        <w:t>alètheias</w:t>
      </w:r>
      <w:proofErr w:type="spellEnd"/>
      <w:r>
        <w:rPr>
          <w:rFonts w:ascii="Garamond" w:eastAsia="Times New Roman" w:hAnsi="Garamond" w:cs="Times New Roman"/>
          <w:sz w:val="28"/>
          <w:szCs w:val="28"/>
        </w:rPr>
        <w:t>) selon la formule chère à Irénée, défenseur de la ‘Grande Eglise’ contre les hérésies, qui permet de réfuter les doctrines suspectes : </w:t>
      </w:r>
      <w:r>
        <w:rPr>
          <w:rFonts w:ascii="Garamond" w:eastAsia="Times New Roman" w:hAnsi="Garamond" w:cs="Times New Roman"/>
          <w:i/>
          <w:iCs/>
          <w:sz w:val="28"/>
          <w:szCs w:val="28"/>
        </w:rPr>
        <w:t>Jésus fils de Dieu, fils de l’homme. </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xml:space="preserve">Sont devenus ‘canoniques’ les écrits qui, jouissant d’une large reconnaissance par l’ensemble des communautés, ont été reçus universellement dans la ‘Grande Eglise’. La « Tradition apostolique », qui vient des apôtres et des églises issues des apôtres, constitue le critère du ‘vrai’. Intégrés dans le canon des Ecritures, les </w:t>
      </w:r>
      <w:r>
        <w:rPr>
          <w:rFonts w:ascii="Garamond" w:eastAsia="Times New Roman" w:hAnsi="Garamond" w:cs="Times New Roman"/>
          <w:sz w:val="28"/>
          <w:szCs w:val="28"/>
        </w:rPr>
        <w:lastRenderedPageBreak/>
        <w:t>évangiles rejoignent les lettres de Paul et quelques autres écrits pour former le Nouveau Testament. Les Ecritures juives constituent l’Ancien Testament, qui devint, avec le Nouveau Testament, la Bible chrétienne.</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Concernant les évangiles, le Canon de Muratori – du nom du découvreur, en 1740, dans la bibliothèque ambrosienne de Milan d’un texte de 180/190 – atteste que, à cette époque, l’Eglise de Rome reconnait les quatre écrits que nous connaissons plus les Lettres de Paul. </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Il faut attendre l’an 367 avec la Lettre synodale d’Athanase, évêque d’Alexandrie, pour obtenir une liste complète des 27 livres du Nouveau Testament ».</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Ce travail d’élaboration du canon est le fruit d’un long processus qui s’étend sur les trois premiers siècles de l’ère chrétienne. Quant au mot lui-même de ‘canon de Ecritures’, au sens de livres inspirés, il n’apparut qu’au 4</w:t>
      </w:r>
      <w:r>
        <w:rPr>
          <w:rFonts w:ascii="Garamond" w:eastAsia="Times New Roman" w:hAnsi="Garamond" w:cs="Times New Roman"/>
          <w:sz w:val="28"/>
          <w:szCs w:val="28"/>
          <w:vertAlign w:val="superscript"/>
        </w:rPr>
        <w:t>ème</w:t>
      </w:r>
      <w:r>
        <w:rPr>
          <w:rFonts w:ascii="Garamond" w:eastAsia="Times New Roman" w:hAnsi="Garamond" w:cs="Times New Roman"/>
          <w:sz w:val="28"/>
          <w:szCs w:val="28"/>
        </w:rPr>
        <w:t> s.</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A un moment de l’histoire chrétienne, une décision a été prise, un choix a été fait, une clôture a été constituée. Bref, comme on le dira plus nettement encore, au 4</w:t>
      </w:r>
      <w:r>
        <w:rPr>
          <w:rFonts w:ascii="Garamond" w:eastAsia="Times New Roman" w:hAnsi="Garamond" w:cs="Times New Roman"/>
          <w:sz w:val="28"/>
          <w:szCs w:val="28"/>
          <w:vertAlign w:val="superscript"/>
        </w:rPr>
        <w:t>ème</w:t>
      </w:r>
      <w:r>
        <w:rPr>
          <w:rFonts w:ascii="Garamond" w:eastAsia="Times New Roman" w:hAnsi="Garamond" w:cs="Times New Roman"/>
          <w:sz w:val="28"/>
          <w:szCs w:val="28"/>
        </w:rPr>
        <w:t xml:space="preserve"> s. (Eusèbe de Césarée) quelque chose a été </w:t>
      </w:r>
      <w:proofErr w:type="gramStart"/>
      <w:r>
        <w:rPr>
          <w:rFonts w:ascii="Garamond" w:eastAsia="Times New Roman" w:hAnsi="Garamond" w:cs="Times New Roman"/>
          <w:sz w:val="28"/>
          <w:szCs w:val="28"/>
        </w:rPr>
        <w:t>tranché</w:t>
      </w:r>
      <w:proofErr w:type="gramEnd"/>
      <w:r>
        <w:rPr>
          <w:rFonts w:ascii="Garamond" w:eastAsia="Times New Roman" w:hAnsi="Garamond" w:cs="Times New Roman"/>
          <w:sz w:val="28"/>
          <w:szCs w:val="28"/>
        </w:rPr>
        <w:t xml:space="preserve"> pour toujours : le geste canonique, incontestablement, relève d’un acte de pouvoir. »</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Le rassemblement d’écrits dans le canon officiel eut pour corolaire d’exclure une série d’autres textes qui s’en trouvèrent dévalorisés. On les nomme ‘apocryphes’. Ce mot n’était pas péjoratif au début ; il pouvait signifier, entre autres, un écrit qui contenait des révélations secrètes comme </w:t>
      </w:r>
      <w:r>
        <w:rPr>
          <w:rFonts w:ascii="Garamond" w:eastAsia="Times New Roman" w:hAnsi="Garamond" w:cs="Times New Roman"/>
          <w:sz w:val="28"/>
          <w:szCs w:val="28"/>
          <w:u w:val="single"/>
        </w:rPr>
        <w:t>l’Apocryphe de Moïse. </w:t>
      </w:r>
      <w:r>
        <w:rPr>
          <w:rFonts w:ascii="Garamond" w:eastAsia="Times New Roman" w:hAnsi="Garamond" w:cs="Times New Roman"/>
          <w:sz w:val="28"/>
          <w:szCs w:val="28"/>
        </w:rPr>
        <w:t xml:space="preserve">Les gnostiques (du mot grec </w:t>
      </w:r>
      <w:proofErr w:type="spellStart"/>
      <w:r>
        <w:rPr>
          <w:rFonts w:ascii="Garamond" w:eastAsia="Times New Roman" w:hAnsi="Garamond" w:cs="Times New Roman"/>
          <w:sz w:val="28"/>
          <w:szCs w:val="28"/>
        </w:rPr>
        <w:t>gnosis</w:t>
      </w:r>
      <w:proofErr w:type="spellEnd"/>
      <w:r>
        <w:rPr>
          <w:rFonts w:ascii="Garamond" w:eastAsia="Times New Roman" w:hAnsi="Garamond" w:cs="Times New Roman"/>
          <w:sz w:val="28"/>
          <w:szCs w:val="28"/>
        </w:rPr>
        <w:t xml:space="preserve"> connaissance) considéraient que la connaissance qu’ils transmettaient avait une part secrète et cachée ; contrairement aux livres retenus par le canon qui sont destinés à un large public, les ouvrages gnostiques sont réservés à des initiés. Une de leurs caractéristiques est de considérer la matière comme mauvaise et de s’opposer radicalement à l’optimisme de la Genèse qui s’exprime dans le </w:t>
      </w:r>
      <w:r>
        <w:rPr>
          <w:rFonts w:ascii="Garamond" w:eastAsia="Times New Roman" w:hAnsi="Garamond" w:cs="Times New Roman"/>
          <w:i/>
          <w:iCs/>
          <w:sz w:val="28"/>
          <w:szCs w:val="28"/>
        </w:rPr>
        <w:t>Et Dieu vit que cela était bon. </w:t>
      </w:r>
      <w:r>
        <w:rPr>
          <w:rFonts w:ascii="Garamond" w:eastAsia="Times New Roman" w:hAnsi="Garamond" w:cs="Times New Roman"/>
          <w:sz w:val="28"/>
          <w:szCs w:val="28"/>
        </w:rPr>
        <w:t> Cette doctrine a tendance à dénigrer la matière au profit de la connaissance spirituelle ; ce qui est incompatible avec la foi en l’Incarnation du Fils de Dieu. Irénée de Lyon a combattu la gnose dans son ouvrage </w:t>
      </w:r>
      <w:r>
        <w:rPr>
          <w:rFonts w:ascii="Garamond" w:eastAsia="Times New Roman" w:hAnsi="Garamond" w:cs="Times New Roman"/>
          <w:sz w:val="28"/>
          <w:szCs w:val="28"/>
          <w:u w:val="single"/>
        </w:rPr>
        <w:t>Contre les hérésies.</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 xml:space="preserve">La littérature gnostique occupe une place très importante dans les manuscrits découverts en haute Egypte, à </w:t>
      </w:r>
      <w:proofErr w:type="spellStart"/>
      <w:r>
        <w:rPr>
          <w:rFonts w:ascii="Garamond" w:eastAsia="Times New Roman" w:hAnsi="Garamond" w:cs="Times New Roman"/>
          <w:sz w:val="28"/>
          <w:szCs w:val="28"/>
        </w:rPr>
        <w:t>Nag</w:t>
      </w:r>
      <w:proofErr w:type="spellEnd"/>
      <w:r>
        <w:rPr>
          <w:rFonts w:ascii="Garamond" w:eastAsia="Times New Roman" w:hAnsi="Garamond" w:cs="Times New Roman"/>
          <w:sz w:val="28"/>
          <w:szCs w:val="28"/>
        </w:rPr>
        <w:t xml:space="preserve"> </w:t>
      </w:r>
      <w:proofErr w:type="spellStart"/>
      <w:r>
        <w:rPr>
          <w:rFonts w:ascii="Garamond" w:eastAsia="Times New Roman" w:hAnsi="Garamond" w:cs="Times New Roman"/>
          <w:sz w:val="28"/>
          <w:szCs w:val="28"/>
        </w:rPr>
        <w:t>Hammadi</w:t>
      </w:r>
      <w:proofErr w:type="spellEnd"/>
      <w:r>
        <w:rPr>
          <w:rFonts w:ascii="Garamond" w:eastAsia="Times New Roman" w:hAnsi="Garamond" w:cs="Times New Roman"/>
          <w:sz w:val="28"/>
          <w:szCs w:val="28"/>
        </w:rPr>
        <w:t xml:space="preserve"> vers 1945 ; on se souvient du bruit des media lors de la parution de </w:t>
      </w:r>
      <w:r>
        <w:rPr>
          <w:rFonts w:ascii="Garamond" w:eastAsia="Times New Roman" w:hAnsi="Garamond" w:cs="Times New Roman"/>
          <w:sz w:val="28"/>
          <w:szCs w:val="28"/>
          <w:u w:val="single"/>
        </w:rPr>
        <w:t>l’Evangile selon Thomas.</w:t>
      </w:r>
      <w:r>
        <w:rPr>
          <w:rFonts w:ascii="Garamond" w:eastAsia="Times New Roman" w:hAnsi="Garamond" w:cs="Times New Roman"/>
          <w:sz w:val="28"/>
          <w:szCs w:val="28"/>
        </w:rPr>
        <w:t> Il commence par ces mots : </w:t>
      </w:r>
      <w:r>
        <w:rPr>
          <w:rFonts w:ascii="Garamond" w:eastAsia="Times New Roman" w:hAnsi="Garamond" w:cs="Times New Roman"/>
          <w:i/>
          <w:iCs/>
          <w:sz w:val="28"/>
          <w:szCs w:val="28"/>
        </w:rPr>
        <w:t>Voici les paroles secrètes que Jésus le Vivant a dites et que Didyme Thomas Jude a écrites. </w:t>
      </w:r>
      <w:r>
        <w:rPr>
          <w:rFonts w:ascii="Garamond" w:eastAsia="Times New Roman" w:hAnsi="Garamond" w:cs="Times New Roman"/>
          <w:sz w:val="28"/>
          <w:szCs w:val="28"/>
        </w:rPr>
        <w:t>Il s’agit d’un recueil de 114 paroles de Jésus, des sentences assez courtes sans le cadre biographique qui caractérise les évangiles.</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Et des circonstances rocambolesques de la parution, en 1980, de </w:t>
      </w:r>
      <w:r>
        <w:rPr>
          <w:rFonts w:ascii="Garamond" w:eastAsia="Times New Roman" w:hAnsi="Garamond" w:cs="Times New Roman"/>
          <w:sz w:val="28"/>
          <w:szCs w:val="28"/>
          <w:u w:val="single"/>
        </w:rPr>
        <w:t>l’Evangile de Judas</w:t>
      </w:r>
      <w:r>
        <w:rPr>
          <w:rFonts w:ascii="Garamond" w:eastAsia="Times New Roman" w:hAnsi="Garamond" w:cs="Times New Roman"/>
          <w:sz w:val="28"/>
          <w:szCs w:val="28"/>
        </w:rPr>
        <w:t>, édité en 2006.  </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t>Ces textes étaient déjà connus par les citations qu’en avaient faites les Pères apostoliques, c'est à dire la génération entre 90 et 130 (Clément de Rome, Ignace d’Antioche, Polycarpe…).</w:t>
      </w:r>
    </w:p>
    <w:p w:rsidR="00A706ED" w:rsidRDefault="00A706ED" w:rsidP="00A706ED">
      <w:pPr>
        <w:suppressAutoHyphens/>
        <w:ind w:firstLine="709"/>
        <w:rPr>
          <w:rFonts w:ascii="Times New Roman" w:eastAsia="Times New Roman" w:hAnsi="Times New Roman" w:cs="Times New Roman"/>
          <w:sz w:val="20"/>
          <w:szCs w:val="20"/>
        </w:rPr>
      </w:pPr>
      <w:r>
        <w:rPr>
          <w:rFonts w:ascii="Garamond" w:eastAsia="Times New Roman" w:hAnsi="Garamond" w:cs="Times New Roman"/>
          <w:sz w:val="28"/>
          <w:szCs w:val="28"/>
        </w:rPr>
        <w:lastRenderedPageBreak/>
        <w:t>Le mot ‘apocryphes’ véhicule une connotation négative depuis le 4</w:t>
      </w:r>
      <w:r>
        <w:rPr>
          <w:rFonts w:ascii="Garamond" w:eastAsia="Times New Roman" w:hAnsi="Garamond" w:cs="Times New Roman"/>
          <w:sz w:val="28"/>
          <w:szCs w:val="28"/>
          <w:vertAlign w:val="superscript"/>
        </w:rPr>
        <w:t>ème</w:t>
      </w:r>
      <w:r>
        <w:rPr>
          <w:rFonts w:ascii="Garamond" w:eastAsia="Times New Roman" w:hAnsi="Garamond" w:cs="Times New Roman"/>
          <w:sz w:val="28"/>
          <w:szCs w:val="28"/>
        </w:rPr>
        <w:t> s. (cf. supra).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rPr>
          <w:rFonts w:ascii="Calibri" w:eastAsia="Times New Roman" w:hAnsi="Calibri" w:cs="Calibri"/>
        </w:rPr>
      </w:pPr>
      <w:r>
        <w:rPr>
          <w:rFonts w:ascii="Garamond" w:eastAsia="Times New Roman" w:hAnsi="Garamond" w:cs="Calibri"/>
          <w:caps/>
          <w:sz w:val="28"/>
          <w:szCs w:val="28"/>
        </w:rPr>
        <w:br w:type="textWrapping" w:clear="all"/>
      </w:r>
    </w:p>
    <w:p w:rsidR="00A706ED" w:rsidRDefault="00A706ED" w:rsidP="00A706ED">
      <w:pPr>
        <w:pStyle w:val="Titre2"/>
      </w:pPr>
      <w:bookmarkStart w:id="6" w:name="_Toc132034951"/>
      <w:r>
        <w:rPr>
          <w:rFonts w:ascii="Garamond" w:hAnsi="Garamond"/>
          <w:sz w:val="28"/>
          <w:szCs w:val="28"/>
        </w:rPr>
        <w:t>LES EVANGILES APOCRYPHES</w:t>
      </w:r>
      <w:bookmarkEnd w:id="6"/>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Pour cette étude rapide, je me réfère à quelques ouvrages :</w:t>
      </w:r>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 xml:space="preserve">Les Evangiles apocryphes de France </w:t>
      </w:r>
      <w:proofErr w:type="spellStart"/>
      <w:r>
        <w:rPr>
          <w:rFonts w:ascii="Garamond" w:eastAsia="Times New Roman" w:hAnsi="Garamond" w:cs="Times New Roman"/>
          <w:sz w:val="28"/>
          <w:szCs w:val="28"/>
        </w:rPr>
        <w:t>Quéré</w:t>
      </w:r>
      <w:proofErr w:type="spellEnd"/>
    </w:p>
    <w:p w:rsidR="00A706ED" w:rsidRDefault="00A706ED" w:rsidP="00A706ED">
      <w:pPr>
        <w:suppressAutoHyphens/>
        <w:ind w:left="720" w:hanging="360"/>
        <w:rPr>
          <w:rFonts w:ascii="Times New Roman" w:eastAsia="Times New Roman" w:hAnsi="Times New Roman" w:cs="Times New Roman"/>
          <w:sz w:val="20"/>
          <w:szCs w:val="20"/>
        </w:rPr>
      </w:pPr>
      <w:r>
        <w:rPr>
          <w:rFonts w:ascii="Symbol" w:eastAsia="Symbol" w:hAnsi="Symbol" w:cs="Symbol"/>
          <w:sz w:val="28"/>
          <w:szCs w:val="28"/>
        </w:rPr>
        <w:t></w:t>
      </w:r>
      <w:r>
        <w:rPr>
          <w:rFonts w:ascii="Times New Roman" w:eastAsia="Symbol" w:hAnsi="Times New Roman" w:cs="Times New Roman"/>
          <w:sz w:val="14"/>
          <w:szCs w:val="14"/>
        </w:rPr>
        <w:t>      </w:t>
      </w:r>
      <w:r>
        <w:rPr>
          <w:rFonts w:ascii="Garamond" w:eastAsia="Times New Roman" w:hAnsi="Garamond" w:cs="Times New Roman"/>
          <w:sz w:val="28"/>
          <w:szCs w:val="28"/>
        </w:rPr>
        <w:t xml:space="preserve">Découvrir les apocryphes chrétiens de Edouard </w:t>
      </w:r>
      <w:proofErr w:type="spellStart"/>
      <w:r>
        <w:rPr>
          <w:rFonts w:ascii="Garamond" w:eastAsia="Times New Roman" w:hAnsi="Garamond" w:cs="Times New Roman"/>
          <w:sz w:val="28"/>
          <w:szCs w:val="28"/>
        </w:rPr>
        <w:t>Cothenet</w:t>
      </w:r>
      <w:proofErr w:type="spellEnd"/>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xml:space="preserve">Périodiquement, l’engouement pour ce genre de littérature refait surface, alimentant le sentiment que l’Eglise garderait cachés certains livres !!! On se souvient de l’Evangile de Thomas qui avait suscité un grand intérêt ! </w:t>
      </w:r>
      <w:proofErr w:type="gramStart"/>
      <w:r>
        <w:rPr>
          <w:rFonts w:ascii="Garamond" w:eastAsia="Times New Roman" w:hAnsi="Garamond" w:cs="Times New Roman"/>
          <w:sz w:val="28"/>
          <w:szCs w:val="28"/>
        </w:rPr>
        <w:t>et</w:t>
      </w:r>
      <w:proofErr w:type="gramEnd"/>
      <w:r>
        <w:rPr>
          <w:rFonts w:ascii="Garamond" w:eastAsia="Times New Roman" w:hAnsi="Garamond" w:cs="Times New Roman"/>
          <w:sz w:val="28"/>
          <w:szCs w:val="28"/>
        </w:rPr>
        <w:t xml:space="preserve"> du succès du roman et du film Da Vinci Code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Que ces textes soient cachés, il n’en est rien. Ainsi le Protévangile de Jacques, son contenu est bien connu, tandis que d’autres comme l’Evangile de Pierre l’est moins.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On peut se référer aux deux importants volumes de La Pléiade : </w:t>
      </w:r>
      <w:r>
        <w:rPr>
          <w:rFonts w:ascii="Garamond" w:eastAsia="Times New Roman" w:hAnsi="Garamond" w:cs="Times New Roman"/>
          <w:sz w:val="28"/>
          <w:szCs w:val="28"/>
          <w:u w:val="single"/>
        </w:rPr>
        <w:t>Ecrits apocryphes chrétiens</w:t>
      </w:r>
      <w:r>
        <w:rPr>
          <w:rFonts w:ascii="Garamond" w:eastAsia="Times New Roman" w:hAnsi="Garamond" w:cs="Times New Roman"/>
          <w:sz w:val="28"/>
          <w:szCs w:val="28"/>
        </w:rPr>
        <w:t>. Dans la longue préface très documentée, il est dit : « Les apocryphes sont des textes de genres variés, d’époques et de provenances diverses, conservés dans de nombreux manuscrits, en toutes sortes de langues.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En général, ces récits ont cherché à suppléer au silence des évangiles canoniques en ce qui concerne l’enfance de Jésus, les rencontres du Ressuscité ou encore l’enfance de Marie. En ce qui concerne Marie, on peut remarquer que la liturgie a puisé dans les apocryphes pour les fêtes : Présentation de Marie, Dormition que l’Eglise d’Occident nomme Assomption… Les scènes de ces évangiles sont très présentes dans l’art : peintures, mosaïques…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L’imagination populaire s’est donné libre cours pour remplir les blancs entre les scènes évangéliques et répondre aux questions qui se posaient, notamment sur la virginité de Marie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Le Protévangile de Jacques</w:t>
      </w:r>
      <w:r>
        <w:rPr>
          <w:rFonts w:ascii="Garamond" w:eastAsia="Times New Roman" w:hAnsi="Garamond" w:cs="Times New Roman"/>
          <w:sz w:val="28"/>
          <w:szCs w:val="28"/>
        </w:rPr>
        <w:t>, texte grec de l’an 175 ou </w:t>
      </w:r>
      <w:r>
        <w:rPr>
          <w:rFonts w:ascii="Garamond" w:eastAsia="Times New Roman" w:hAnsi="Garamond" w:cs="Times New Roman"/>
          <w:sz w:val="28"/>
          <w:szCs w:val="28"/>
          <w:u w:val="single"/>
        </w:rPr>
        <w:t>Livre de la Nativité de Marie </w:t>
      </w:r>
      <w:r>
        <w:rPr>
          <w:rFonts w:ascii="Garamond" w:eastAsia="Times New Roman" w:hAnsi="Garamond" w:cs="Times New Roman"/>
          <w:sz w:val="28"/>
          <w:szCs w:val="28"/>
        </w:rPr>
        <w:t>(reprise du précédent au 8</w:t>
      </w:r>
      <w:r>
        <w:rPr>
          <w:rFonts w:ascii="Garamond" w:eastAsia="Times New Roman" w:hAnsi="Garamond" w:cs="Times New Roman"/>
          <w:sz w:val="28"/>
          <w:szCs w:val="28"/>
          <w:vertAlign w:val="superscript"/>
        </w:rPr>
        <w:t>ème</w:t>
      </w:r>
      <w:r>
        <w:rPr>
          <w:rFonts w:ascii="Garamond" w:eastAsia="Times New Roman" w:hAnsi="Garamond" w:cs="Times New Roman"/>
          <w:sz w:val="28"/>
          <w:szCs w:val="28"/>
        </w:rPr>
        <w:t> /9</w:t>
      </w:r>
      <w:r>
        <w:rPr>
          <w:rFonts w:ascii="Garamond" w:eastAsia="Times New Roman" w:hAnsi="Garamond" w:cs="Times New Roman"/>
          <w:sz w:val="28"/>
          <w:szCs w:val="28"/>
          <w:vertAlign w:val="superscript"/>
        </w:rPr>
        <w:t>ème</w:t>
      </w:r>
      <w:r>
        <w:rPr>
          <w:rFonts w:ascii="Garamond" w:eastAsia="Times New Roman" w:hAnsi="Garamond" w:cs="Times New Roman"/>
          <w:sz w:val="28"/>
          <w:szCs w:val="28"/>
        </w:rPr>
        <w:t> s). On en possède quelque 150 manuscrits, ce qui prouve sa grande popularité. Il raconte l’enfance de Marie, ses fiançailles avec Joseph. L’enfance de Marie ressemble à l’histoire du jeune Samuel. Il met en scène Joachim et Anne (prénom de la mère de Samuel). Comme celui-ci, Marie est conduite au Temple à l’âge de 3 ans pour y demeurer.</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lastRenderedPageBreak/>
        <w:t>L’Evangile de l’enfance du pseudo Matthieu,</w:t>
      </w:r>
      <w:r>
        <w:rPr>
          <w:rFonts w:ascii="Garamond" w:eastAsia="Times New Roman" w:hAnsi="Garamond" w:cs="Times New Roman"/>
          <w:sz w:val="28"/>
          <w:szCs w:val="28"/>
        </w:rPr>
        <w:t> remaniement latin du précédent, auquel s’ajoute la fuite en Egypte ; il date du 6</w:t>
      </w:r>
      <w:r>
        <w:rPr>
          <w:rFonts w:ascii="Garamond" w:eastAsia="Times New Roman" w:hAnsi="Garamond" w:cs="Times New Roman"/>
          <w:sz w:val="28"/>
          <w:szCs w:val="28"/>
          <w:vertAlign w:val="superscript"/>
        </w:rPr>
        <w:t>ème</w:t>
      </w:r>
      <w:r>
        <w:rPr>
          <w:rFonts w:ascii="Garamond" w:eastAsia="Times New Roman" w:hAnsi="Garamond" w:cs="Times New Roman"/>
          <w:sz w:val="28"/>
          <w:szCs w:val="28"/>
        </w:rPr>
        <w:t>/ 7</w:t>
      </w:r>
      <w:r>
        <w:rPr>
          <w:rFonts w:ascii="Garamond" w:eastAsia="Times New Roman" w:hAnsi="Garamond" w:cs="Times New Roman"/>
          <w:sz w:val="28"/>
          <w:szCs w:val="28"/>
          <w:vertAlign w:val="superscript"/>
        </w:rPr>
        <w:t>ème </w:t>
      </w:r>
      <w:r>
        <w:rPr>
          <w:rFonts w:ascii="Garamond" w:eastAsia="Times New Roman" w:hAnsi="Garamond" w:cs="Times New Roman"/>
          <w:sz w:val="28"/>
          <w:szCs w:val="28"/>
        </w:rPr>
        <w:t>; environ 200 manuscrits.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Histoire de l’enfance de Jésus, </w:t>
      </w:r>
      <w:r>
        <w:rPr>
          <w:rFonts w:ascii="Garamond" w:eastAsia="Times New Roman" w:hAnsi="Garamond" w:cs="Times New Roman"/>
          <w:sz w:val="28"/>
          <w:szCs w:val="28"/>
        </w:rPr>
        <w:t>comporte des récits de miracles accomplis par Jésus en Egypte et en Palestine. Très grand succès, nombreux remaniements.</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u w:val="single"/>
        </w:rPr>
        <w:t>Evangile arabe de l’enfance,</w:t>
      </w:r>
      <w:r>
        <w:rPr>
          <w:rFonts w:ascii="Garamond" w:eastAsia="Times New Roman" w:hAnsi="Garamond" w:cs="Times New Roman"/>
          <w:sz w:val="28"/>
          <w:szCs w:val="28"/>
        </w:rPr>
        <w:t> ce texte d’origine syriaque commence par une prédiction du mage Zoroastre sur l’enfantement virginal d’un enfant que les mages viendront adorer. Il se termine par une amplification du récit de la Résurrection dans un style apocalyptique.</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Le Coran a repris plusieurs récits de ces évangiles : l’histoire du palmier à qui Jésus ordonne d’abaisser ses palmes pour donner des dattes à Marie ; les oiseaux d’argile que Jésus fait voler en les lançant en l’air ou en leur soufflant dessus. Plus grave, Mahomet a repris la thèse gnostique insérée dans les </w:t>
      </w:r>
      <w:r>
        <w:rPr>
          <w:rFonts w:ascii="Garamond" w:eastAsia="Times New Roman" w:hAnsi="Garamond" w:cs="Times New Roman"/>
          <w:sz w:val="28"/>
          <w:szCs w:val="28"/>
          <w:u w:val="single"/>
        </w:rPr>
        <w:t>Actes de Jean</w:t>
      </w:r>
      <w:r>
        <w:rPr>
          <w:rFonts w:ascii="Garamond" w:eastAsia="Times New Roman" w:hAnsi="Garamond" w:cs="Times New Roman"/>
          <w:sz w:val="28"/>
          <w:szCs w:val="28"/>
        </w:rPr>
        <w:t>, selon laquelle Jésus a échappé à la mort, tandis qu’un sosie était crucifié à sa place.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rPr>
          <w:rFonts w:ascii="Times New Roman" w:eastAsia="Times New Roman" w:hAnsi="Times New Roman" w:cs="Times New Roman"/>
          <w:sz w:val="20"/>
          <w:szCs w:val="20"/>
        </w:rPr>
      </w:pPr>
      <w:r>
        <w:rPr>
          <w:rFonts w:ascii="Garamond" w:eastAsia="Times New Roman" w:hAnsi="Garamond" w:cs="Times New Roman"/>
          <w:sz w:val="28"/>
          <w:szCs w:val="28"/>
        </w:rPr>
        <w:t>Lecture de quelques passages.</w:t>
      </w:r>
    </w:p>
    <w:p w:rsidR="00A706ED" w:rsidRDefault="00A706ED" w:rsidP="00A706ED">
      <w:pPr>
        <w:suppressAutoHyphens/>
        <w:jc w:val="both"/>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ind w:left="3545" w:firstLine="709"/>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ind w:left="3545" w:firstLine="709"/>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ind w:left="3545" w:firstLine="709"/>
        <w:rPr>
          <w:rFonts w:ascii="Times New Roman" w:eastAsia="Times New Roman" w:hAnsi="Times New Roman" w:cs="Times New Roman"/>
          <w:sz w:val="20"/>
          <w:szCs w:val="20"/>
        </w:rPr>
      </w:pPr>
      <w:r>
        <w:rPr>
          <w:rFonts w:ascii="Garamond" w:eastAsia="Times New Roman" w:hAnsi="Garamond" w:cs="Times New Roman"/>
          <w:sz w:val="28"/>
          <w:szCs w:val="28"/>
        </w:rPr>
        <w:t> </w:t>
      </w:r>
    </w:p>
    <w:p w:rsidR="00A706ED" w:rsidRDefault="00A706ED" w:rsidP="00A706ED">
      <w:pPr>
        <w:suppressAutoHyphens/>
        <w:ind w:left="3545" w:firstLine="709"/>
        <w:rPr>
          <w:rFonts w:ascii="Times New Roman" w:eastAsia="Times New Roman" w:hAnsi="Times New Roman" w:cs="Times New Roman"/>
          <w:sz w:val="20"/>
          <w:szCs w:val="20"/>
        </w:rPr>
      </w:pPr>
      <w:r>
        <w:rPr>
          <w:rFonts w:ascii="Garamond" w:eastAsia="Times New Roman" w:hAnsi="Garamond" w:cs="Times New Roman"/>
          <w:sz w:val="28"/>
          <w:szCs w:val="28"/>
        </w:rPr>
        <w:t> </w:t>
      </w:r>
    </w:p>
    <w:p w:rsidR="0013139F" w:rsidRDefault="00A706ED" w:rsidP="00A706ED">
      <w:r>
        <w:rPr>
          <w:rFonts w:ascii="Garamond" w:eastAsia="Times New Roman" w:hAnsi="Garamond" w:cs="Times New Roman"/>
          <w:sz w:val="28"/>
          <w:szCs w:val="28"/>
        </w:rPr>
        <w:t>Chantal GUILLERMAIN 2011/2022</w:t>
      </w:r>
      <w:bookmarkStart w:id="7" w:name="_GoBack"/>
      <w:bookmarkEnd w:id="7"/>
    </w:p>
    <w:sectPr w:rsidR="00131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pperplate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ED"/>
    <w:rsid w:val="0013139F"/>
    <w:rsid w:val="00A70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ED"/>
    <w:pPr>
      <w:spacing w:after="0" w:line="240" w:lineRule="auto"/>
    </w:pPr>
    <w:rPr>
      <w:rFonts w:eastAsiaTheme="minorEastAsia"/>
      <w:lang w:eastAsia="fr-FR"/>
    </w:rPr>
  </w:style>
  <w:style w:type="paragraph" w:styleId="Titre1">
    <w:name w:val="heading 1"/>
    <w:basedOn w:val="Normal"/>
    <w:next w:val="Normal"/>
    <w:link w:val="Titre1Car"/>
    <w:uiPriority w:val="9"/>
    <w:qFormat/>
    <w:rsid w:val="00A706ED"/>
    <w:pPr>
      <w:keepNext/>
      <w:tabs>
        <w:tab w:val="num" w:pos="0"/>
      </w:tabs>
      <w:suppressAutoHyphens/>
      <w:spacing w:before="240" w:after="60"/>
      <w:outlineLvl w:val="0"/>
    </w:pPr>
    <w:rPr>
      <w:rFonts w:ascii="Times New Roman" w:eastAsia="Times New Roman" w:hAnsi="Times New Roman" w:cs="Times New Roman"/>
      <w:sz w:val="20"/>
      <w:szCs w:val="20"/>
    </w:rPr>
  </w:style>
  <w:style w:type="paragraph" w:styleId="Titre2">
    <w:name w:val="heading 2"/>
    <w:basedOn w:val="Normal"/>
    <w:next w:val="Normal"/>
    <w:link w:val="Titre2Car"/>
    <w:uiPriority w:val="9"/>
    <w:semiHidden/>
    <w:unhideWhenUsed/>
    <w:qFormat/>
    <w:rsid w:val="00A706ED"/>
    <w:pPr>
      <w:keepNext/>
      <w:tabs>
        <w:tab w:val="num" w:pos="0"/>
      </w:tabs>
      <w:suppressAutoHyphens/>
      <w:spacing w:before="240" w:after="60"/>
      <w:outlineLvl w:val="1"/>
    </w:pPr>
    <w:rPr>
      <w:rFonts w:ascii="Times New Roman" w:eastAsia="Times New Roman" w:hAnsi="Times New Roman" w:cs="Times New Roman"/>
      <w:caps/>
      <w:sz w:val="20"/>
      <w:szCs w:val="20"/>
    </w:rPr>
  </w:style>
  <w:style w:type="paragraph" w:styleId="Titre3">
    <w:name w:val="heading 3"/>
    <w:basedOn w:val="Normal"/>
    <w:next w:val="Normal"/>
    <w:link w:val="Titre3Car"/>
    <w:uiPriority w:val="9"/>
    <w:semiHidden/>
    <w:unhideWhenUsed/>
    <w:qFormat/>
    <w:rsid w:val="00A706ED"/>
    <w:pPr>
      <w:keepNext/>
      <w:tabs>
        <w:tab w:val="num" w:pos="0"/>
      </w:tabs>
      <w:suppressAutoHyphens/>
      <w:outlineLvl w:val="2"/>
    </w:pPr>
    <w:rPr>
      <w:rFonts w:ascii="Calibri" w:eastAsia="Times New Roman" w:hAnsi="Calibri" w:cs="Times New Roman"/>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6ED"/>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semiHidden/>
    <w:rsid w:val="00A706ED"/>
    <w:rPr>
      <w:rFonts w:ascii="Times New Roman" w:eastAsia="Times New Roman" w:hAnsi="Times New Roman" w:cs="Times New Roman"/>
      <w:caps/>
      <w:sz w:val="20"/>
      <w:szCs w:val="20"/>
      <w:lang w:eastAsia="fr-FR"/>
    </w:rPr>
  </w:style>
  <w:style w:type="character" w:customStyle="1" w:styleId="Titre3Car">
    <w:name w:val="Titre 3 Car"/>
    <w:basedOn w:val="Policepardfaut"/>
    <w:link w:val="Titre3"/>
    <w:uiPriority w:val="9"/>
    <w:semiHidden/>
    <w:rsid w:val="00A706ED"/>
    <w:rPr>
      <w:rFonts w:ascii="Calibri" w:eastAsia="Times New Roman" w:hAnsi="Calibri" w:cs="Times New Roman"/>
      <w:i/>
      <w:iCs/>
      <w:sz w:val="20"/>
      <w:szCs w:val="20"/>
      <w:lang w:eastAsia="fr-FR"/>
    </w:rPr>
  </w:style>
  <w:style w:type="paragraph" w:styleId="Corpsdetexte">
    <w:name w:val="Body Text"/>
    <w:basedOn w:val="Normal"/>
    <w:link w:val="CorpsdetexteCar"/>
    <w:uiPriority w:val="99"/>
    <w:semiHidden/>
    <w:unhideWhenUsed/>
    <w:rsid w:val="00A706ED"/>
    <w:pPr>
      <w:suppressAutoHyphens/>
      <w:spacing w:after="120"/>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uiPriority w:val="99"/>
    <w:semiHidden/>
    <w:rsid w:val="00A706ED"/>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ED"/>
    <w:pPr>
      <w:spacing w:after="0" w:line="240" w:lineRule="auto"/>
    </w:pPr>
    <w:rPr>
      <w:rFonts w:eastAsiaTheme="minorEastAsia"/>
      <w:lang w:eastAsia="fr-FR"/>
    </w:rPr>
  </w:style>
  <w:style w:type="paragraph" w:styleId="Titre1">
    <w:name w:val="heading 1"/>
    <w:basedOn w:val="Normal"/>
    <w:next w:val="Normal"/>
    <w:link w:val="Titre1Car"/>
    <w:uiPriority w:val="9"/>
    <w:qFormat/>
    <w:rsid w:val="00A706ED"/>
    <w:pPr>
      <w:keepNext/>
      <w:tabs>
        <w:tab w:val="num" w:pos="0"/>
      </w:tabs>
      <w:suppressAutoHyphens/>
      <w:spacing w:before="240" w:after="60"/>
      <w:outlineLvl w:val="0"/>
    </w:pPr>
    <w:rPr>
      <w:rFonts w:ascii="Times New Roman" w:eastAsia="Times New Roman" w:hAnsi="Times New Roman" w:cs="Times New Roman"/>
      <w:sz w:val="20"/>
      <w:szCs w:val="20"/>
    </w:rPr>
  </w:style>
  <w:style w:type="paragraph" w:styleId="Titre2">
    <w:name w:val="heading 2"/>
    <w:basedOn w:val="Normal"/>
    <w:next w:val="Normal"/>
    <w:link w:val="Titre2Car"/>
    <w:uiPriority w:val="9"/>
    <w:semiHidden/>
    <w:unhideWhenUsed/>
    <w:qFormat/>
    <w:rsid w:val="00A706ED"/>
    <w:pPr>
      <w:keepNext/>
      <w:tabs>
        <w:tab w:val="num" w:pos="0"/>
      </w:tabs>
      <w:suppressAutoHyphens/>
      <w:spacing w:before="240" w:after="60"/>
      <w:outlineLvl w:val="1"/>
    </w:pPr>
    <w:rPr>
      <w:rFonts w:ascii="Times New Roman" w:eastAsia="Times New Roman" w:hAnsi="Times New Roman" w:cs="Times New Roman"/>
      <w:caps/>
      <w:sz w:val="20"/>
      <w:szCs w:val="20"/>
    </w:rPr>
  </w:style>
  <w:style w:type="paragraph" w:styleId="Titre3">
    <w:name w:val="heading 3"/>
    <w:basedOn w:val="Normal"/>
    <w:next w:val="Normal"/>
    <w:link w:val="Titre3Car"/>
    <w:uiPriority w:val="9"/>
    <w:semiHidden/>
    <w:unhideWhenUsed/>
    <w:qFormat/>
    <w:rsid w:val="00A706ED"/>
    <w:pPr>
      <w:keepNext/>
      <w:tabs>
        <w:tab w:val="num" w:pos="0"/>
      </w:tabs>
      <w:suppressAutoHyphens/>
      <w:outlineLvl w:val="2"/>
    </w:pPr>
    <w:rPr>
      <w:rFonts w:ascii="Calibri" w:eastAsia="Times New Roman" w:hAnsi="Calibri" w:cs="Times New Roman"/>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6ED"/>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semiHidden/>
    <w:rsid w:val="00A706ED"/>
    <w:rPr>
      <w:rFonts w:ascii="Times New Roman" w:eastAsia="Times New Roman" w:hAnsi="Times New Roman" w:cs="Times New Roman"/>
      <w:caps/>
      <w:sz w:val="20"/>
      <w:szCs w:val="20"/>
      <w:lang w:eastAsia="fr-FR"/>
    </w:rPr>
  </w:style>
  <w:style w:type="character" w:customStyle="1" w:styleId="Titre3Car">
    <w:name w:val="Titre 3 Car"/>
    <w:basedOn w:val="Policepardfaut"/>
    <w:link w:val="Titre3"/>
    <w:uiPriority w:val="9"/>
    <w:semiHidden/>
    <w:rsid w:val="00A706ED"/>
    <w:rPr>
      <w:rFonts w:ascii="Calibri" w:eastAsia="Times New Roman" w:hAnsi="Calibri" w:cs="Times New Roman"/>
      <w:i/>
      <w:iCs/>
      <w:sz w:val="20"/>
      <w:szCs w:val="20"/>
      <w:lang w:eastAsia="fr-FR"/>
    </w:rPr>
  </w:style>
  <w:style w:type="paragraph" w:styleId="Corpsdetexte">
    <w:name w:val="Body Text"/>
    <w:basedOn w:val="Normal"/>
    <w:link w:val="CorpsdetexteCar"/>
    <w:uiPriority w:val="99"/>
    <w:semiHidden/>
    <w:unhideWhenUsed/>
    <w:rsid w:val="00A706ED"/>
    <w:pPr>
      <w:suppressAutoHyphens/>
      <w:spacing w:after="120"/>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uiPriority w:val="99"/>
    <w:semiHidden/>
    <w:rsid w:val="00A706E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4432</Words>
  <Characters>24382</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 ROUBIN</dc:creator>
  <cp:lastModifiedBy>JM ROUBIN</cp:lastModifiedBy>
  <cp:revision>1</cp:revision>
  <dcterms:created xsi:type="dcterms:W3CDTF">2023-04-17T21:28:00Z</dcterms:created>
  <dcterms:modified xsi:type="dcterms:W3CDTF">2023-04-17T21:30:00Z</dcterms:modified>
</cp:coreProperties>
</file>